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Уважаемые родители!</w:t>
      </w:r>
      <w:bookmarkStart w:id="0" w:name="_GoBack"/>
      <w:bookmarkEnd w:id="0"/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В младшем дошкольном возрасте ребёнок должен усвоить: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Кто является участником дорожного движения;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Элементы дороги (дорога, проезжая часть, тротуар, обочина, пешеходный переход, перекрёсток);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   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Транспортные средства (трамвай, автобус, троллейбус, легковой автомобиль, грузовой автомобиль, мотоцикл, велосипед);</w:t>
      </w:r>
      <w:proofErr w:type="gramEnd"/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Средства регулирования дорожного движения;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Красный, жёлтый и зелёный сигналы светофора;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Правила движения по обочинам и тротуарам;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Правила перехода проезжей части;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Без взрослых выходить на дорогу нельзя;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 Правила посадки, поведения и высадки в общественном транспорте;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Методические приёмы обучения навыкам безопасного поведения ребёнка на дороге: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Своими словами, систематически и ненавязчиво знакомить с правилами только в объёме, необходимом для усвоения;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Для ознакомления использовать дорожные ситуации при прогулках во дворе, на дороге;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Объяснять, что происходит на дороге, какие транспортные средства он видит;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Когда и где можно переходить проезжую часть, когда и где нельзя;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Указывать на нарушителей правил, как пешеходов, так и водителей;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Закреплять зрительную память (где транспортное средство, элементы дороги, магазины, школы, детские сады, аптеки, пешеходные переходы, светофоры, пути безопасного и опасного движения в детский сад);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Развивать пространственное представление (близко, далеко, слева, справа, по ходу движения, сзади);</w:t>
      </w:r>
      <w:proofErr w:type="gramEnd"/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Развивать представление о скорости движения транспортных средств пешеходов (быстро едет, медленно, поворачивает);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Не запугивать ребёнка улицей: страх перед транспортом не менее вреден, чем беспечность и невнимательность;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Читать ребёнку стихи, загадки, детские книжки на тему безопасности движения.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Детям - Правила дорожного движения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 Сергей Момджи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Надо Правилам учиться,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Говорю Вам не в укор,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Говорит регулировщик,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Говорит Вам светофор,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Всё о Правилах дорожных,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Что не знали до сих пор.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Как нам с улицей сдружиться,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Как дорогу перейти,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Надо быстро научиться,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Чтоб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здоровому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идти!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Переходи улицу на зелёный свет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Зелёный свет и белый человечек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Нас приглашают дорогу перейти,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зеброй переход отмечен,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Он для свободного сейчас пути.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Не бегай по проезжей части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Проезжая часть -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там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где едут машины,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детям не место для бега и игр,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Машины красивы и, вроде, игривы,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Но каждая с рыком, как бешеный тигр!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Не играй с мячом на улице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любишь футбол, и красивый есть мяч,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Но не беги с ним по улице вскачь,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Печально закончится с улицей матч,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Отправишься в случае лучшем в санчасть!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Не катайся по проезжей части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Ах, скейтборд мне подарили!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 ним я, как в автомобиле,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Только с ним не состязайся,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шоссе не появляйся!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Как обходить автобус и трамвай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Авто любое мы обходим СЗАДИ,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Чтоб видеть, как идут автомобили,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ВПЕРЕДИ трамвая, Бога ради,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Чтоб встречным бы тебя не раздавили.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Знак: Въезд запрещён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Есть знак такой, он для шоферов бич,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шоферов глядит он строго,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вид, обычный как кирпич,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А там за ним - запретная дорога!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Знак: Сквозной проезд запрещён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Есть круглый знак, его зовут "пятном",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Шофёры все между собою,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въехать под него, пожалуйста, притом,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Что дальше лишь обратная дорога.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***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Знак: Осторожно, дети!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Знак треугольный, бегут ребятишки,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Здесь надо шофёру бы ехать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потише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Здесь школа иль ясли и детский ли сад,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И все тормозят,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вниманьем глядят.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ЧТОБ НИКОГДА НЕ ПОПАДАТЬ В СЛОЖНЫЕ ПОЛОЖЕНИЯ, НАДО ЗНАТЬ И СОБЛЮДАТЬ ПРАВИЛА ДВИЖЕНИЯ!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ПЕРЕХОДИТЬ УЛИЦУ НУЖНО ТОЛЬКО НА ЗЕЛЁНЫЙ СИГНАЛ СВЕТОФОРА!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ИГРА ВБЛИЗИ ПРОЕЗЖЕЙ ЧАСТИ ОПАСНА!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ПЕРЕХОДЕ УЛИЦЫ БУДЬТЕ ВНИМАТЕЛЬНЫ! ОБХОДИТЕ ТРАМВАЙ СПЕРЕДИ, АВТОБУС И ТРОЛЛЕЙБУС СЗАДИ.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ПЕРЕХОДИТЕ УЛИЦУ ТОЛЬКО В МЕСТАХ, ОБОЗНАЧЕННЫХ ДЛЯ ПЕРЕХОДА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Памятка родителям по обучению детей безопасному поведению на дороге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Причины детского дорожно-транспортного травматизма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Неумение наблюдать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Невнимательность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Недостаточный надзор взрослых за поведением детей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Рекомендации по обучению детей ПДД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 выходе из дома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у подъезда дома возможно движение, сразу обратите внимание ребенка, нет ли приближающегося транспорта. Если у подъезда стоят транспортные средства или растут деревья, приостановите свое движение и оглядитесь – нет ли опасности.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 движении по тротуару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Придерживайтесь правой стороны.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Взрослый должен находиться со стороны проезжей части.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Если тротуар находится рядом с дорогой, родители должны держать ребенка за руку.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Приучите ребенка, идя по тротуару, внимательно наблюдать за выездом машин со двора.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приучайте детей выходить на проезжую часть, коляски и санки везите только по тротуару.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Готовясь перейти дорогу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Остановитесь, осмотрите проезжую часть.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Развивайте у ребенка наблюдательность за дорогой.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Подчеркивайте свои движения: поворот головы для осмотра дороги. Остановку для осмотра дороги, остановку для пропуска автомобилей.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Учите ребенка всматриваться вдаль, различать приближающиеся машины.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стойте с ребенком на краю тротуара.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Обратите внимание ребенка на транспортное средство, готовящееся к повороту, расскажите о сигналах указателей поворота у машин.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Покажите, как транспортное средство останавливается у перехода, как оно движется по инерции.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 переходе проезжей части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Переходите дорогу только по пешеходному переходу или на перекрестке.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Идите только на зеленый сигнал светофора, даже если нет машин.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Выходя на проезжую часть, прекращайте разговоры.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Не спешите, не бегите, переходите дорогу размеренно.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переходите улицу под углом, объясните ребенку, что так хуже видно дорогу.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выходите на проезжую часть с ребенком из-за транспорта или кустов, не осмотрев предварительно улицу.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торопитесь перейти дорогу, если на другой стороне вы увидели друзей, нужный автобус, приучите ребенка, что это опасно.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 переходе по нерегулируемому перекрестку учите ребенка внимательно следить за началом движения транспорта.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Объясните ребенку, что даже на дороге, где мало машин, переходить надо осторожно, так как машина может выехать со двора, из переулка.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 посадке и высадке из транспорта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Выходите первыми, впереди ребенка, иначе ребенок может упасть, выбежать на проезжую часть.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Подходите для посадки к двери только после полной остановки.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садитесь в транспорт в последний момент (может прищемить дверями).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Приучите ребенка быть внимательным в зоне остановки – это опасное место (плохой обзор дороги, пассажиры могут вытолкнуть ребенка на дорогу).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 ожидании транспорта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Стойте только на посадочных площадках, на тротуаре или обочине.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Рекомендации по формированию навыков поведения на улицах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Навык переключения на улицу: подходя к дороге, остановитесь, осмотрите улицу в обоих направлениях.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Навык спокойного, уверенного поведения на улице: уходя из дома, не опаздывайте, выходите заблаговременно, чтобы при спокойной ходьбе иметь запас времени.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Навык переключения на самоконтроль: умение следить за своим поведением формируется ежедневно под руководством родителей.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Навык предвидения опасности: ребенок должен видеть своими глазами, что за разными предметами на улице часто скрывается опасность.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Важно чтобы родители были примером для детей в соблюдении правил дорожного движения!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спешите, переходите дорогу размеренным шагом.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Выходя на проезжую часть дороги, прекратите разговаривать — ребёнок должен привыкнуть, что при переходе дороги нужно сосредоточиться.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переходите дорогу на красный или жёлтый сигнал светофора.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Переходите дорогу только в местах, обозначенных дорожным знаком «Пешеходный переход».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 автобуса, троллейбуса, трамвая, такси выходите первыми. В противном случае ребёнок может упасть или побежать на проезжую часть дороги.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Привлекайте ребёнка к участию в ваших наблюдениях за обстановкой на дороге: показывайте ему те машины, которые готовятся поворачивать, едут с большой скоростью и т.д.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выходите с ребёнком из-за машины, кустов, не осмотрев предварительно дороги, — это типичная ошибка, и нельзя допускать, чтобы дети её повторяли.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разрешайте детям играть вблизи дорог и на проезжей части улицы.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“Шагая осторожно”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Движеньем полон город: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Бегут машины в ряд,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Цветные светофоры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день, и ночь горят.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Шагая осторожно,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За улицей следи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только там, где можно,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Ее переходи!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там, где днем трамваи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Спешат со всех сторон,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Нельзя ходить зевая!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Нельзя считать ворон!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Шагая осторожно,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За улицей следи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только там, где можно,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Ее переходи!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 (Сергей Михалков)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“Светофор”</w:t>
      </w:r>
    </w:p>
    <w:p w:rsidR="00602828" w:rsidRPr="00602828" w:rsidRDefault="00602828" w:rsidP="00602828">
      <w:pPr>
        <w:shd w:val="clear" w:color="auto" w:fill="F6F6F6"/>
        <w:spacing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Стоп, машина!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Стоп, мотор!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Тормози скорей,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Шофер! Красный глаз: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Глядит в упор –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Это строгий Светофор.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Вид он грозный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Напускает,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Ехать дальше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 пускает.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Обождал шофер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Немножко,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Снова выглянул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 окошко.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Светофор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На этот раз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Показал Зеленый глаз,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Подмигнул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 И говорит: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“Ехать можно,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Путь открыт!”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 (Михаил Пляцковский)</w:t>
      </w:r>
    </w:p>
    <w:p w:rsidR="00602828" w:rsidRPr="00602828" w:rsidRDefault="00602828" w:rsidP="00602828">
      <w:pPr>
        <w:shd w:val="clear" w:color="auto" w:fill="F6F6F6"/>
        <w:spacing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</w:t>
      </w: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“Светофор”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Светофор сказал нам строго: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Осторожно, здесь дорога!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играйте, не шалите,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Просто стойте и смотрите!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Наверху зажегся красный: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Красный свет – всегда опасный!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Едут трактор и трамвай,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Эй, водитель не зевай!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Белой зеброй – переходы: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Ждут спокойно пешеходы.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Светофор сказал нам ясно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Красный свет – идти опасно!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Светофор нам подмигнул,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Желтым глазом он моргнул.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Желтый свет и красный свет: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Все равно дороги нет!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Светофор стоит на страже,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 ночам не спит он даже.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Заглянув в его глаза,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Заскрипели тормоза,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Все машины встали в ряд,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Люди тоже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ждут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стоят.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Светофор зажег для нас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Свой зеленый добрый глаз.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Аккуратно, не спешим,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несемся, не бежим!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Подождав совсем немного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Мы идем через дорогу!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(И. Гурина)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“Дорожная песня”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(Правила перехода дороги)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 утра, перед дорогою,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Пятнадцать раз подряд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Ворона–мама строгая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Учила воронят: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Пока вы не освоите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Как следует полет,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Как 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следует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запомните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Дорожный переход: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Дорога не тропинка,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Дорога не канава,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Сперва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смотри налево,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Потом смотри направо: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Налево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направо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если летать не умеешь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Иди!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– Дорога – вещь опасная!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Учил детишек крот.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Под ней копаю часто я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Подземный переход.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Покуда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вы как следует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 можете копать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Запомните, как следует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Вам, дети, поступать: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Дорога не тропинка,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Дорога не канава,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Сперва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смотри налево,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Потом смотри направо: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Налево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направо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если копать не умеешь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Иди!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 в травке, за обочиной,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Занятья по прыжкам...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Кузнечик озабоченно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Твердит своим сынкам: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Дорогу вы не сможете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Пока перескочить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И правила дорожные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Обязаны учить: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Дорога не тропинка,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Дорога не канава,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Сперва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смотри налево,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Потом смотри направо: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Налево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направо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если скакать не умеешь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Иди!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Сказать мне больше нечего.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Для всех один закон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Для кошек и кузнечиков,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Людей, кротов, ворон: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Быть очень осторожными,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Чтоб нас не огорчить,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правила дорожные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Как следует учить: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Дорога не тропинка,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Дорога не канава,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proofErr w:type="gramStart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Сперва</w:t>
      </w:r>
      <w:proofErr w:type="gramEnd"/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смотри налево,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Потом смотри направо: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Налево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направо гляди,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если машин не увидишь –</w:t>
      </w:r>
    </w:p>
    <w:p w:rsidR="00602828" w:rsidRPr="00602828" w:rsidRDefault="00602828" w:rsidP="00602828">
      <w:pPr>
        <w:shd w:val="clear" w:color="auto" w:fill="F6F6F6"/>
        <w:spacing w:after="240" w:line="270" w:lineRule="atLeast"/>
        <w:jc w:val="lef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02828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Иди!</w:t>
      </w:r>
    </w:p>
    <w:p w:rsidR="000154EE" w:rsidRDefault="000154EE"/>
    <w:sectPr w:rsidR="000154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492"/>
    <w:rsid w:val="000154EE"/>
    <w:rsid w:val="00121492"/>
    <w:rsid w:val="00602828"/>
    <w:rsid w:val="0065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13AA"/>
    <w:pPr>
      <w:jc w:val="both"/>
    </w:pPr>
    <w:rPr>
      <w:rFonts w:eastAsiaTheme="minorEastAsia"/>
      <w:sz w:val="28"/>
      <w:szCs w:val="24"/>
    </w:rPr>
  </w:style>
  <w:style w:type="paragraph" w:styleId="1">
    <w:name w:val="heading 1"/>
    <w:basedOn w:val="a"/>
    <w:next w:val="a"/>
    <w:link w:val="10"/>
    <w:qFormat/>
    <w:rsid w:val="006513AA"/>
    <w:pPr>
      <w:keepNext/>
      <w:spacing w:before="240" w:after="60"/>
      <w:outlineLvl w:val="0"/>
    </w:pPr>
    <w:rPr>
      <w:rFonts w:ascii="Arial" w:eastAsiaTheme="minorHAnsi" w:hAnsi="Arial" w:cs="Arial"/>
      <w:b/>
      <w:bCs/>
      <w:kern w:val="32"/>
      <w:sz w:val="32"/>
      <w:szCs w:val="32"/>
      <w:lang w:eastAsia="ar-SA"/>
    </w:rPr>
  </w:style>
  <w:style w:type="paragraph" w:styleId="2">
    <w:name w:val="heading 2"/>
    <w:basedOn w:val="a"/>
    <w:next w:val="a"/>
    <w:link w:val="20"/>
    <w:qFormat/>
    <w:rsid w:val="006513AA"/>
    <w:pPr>
      <w:keepNext/>
      <w:spacing w:before="240" w:after="60"/>
      <w:outlineLvl w:val="1"/>
    </w:pPr>
    <w:rPr>
      <w:rFonts w:ascii="Arial" w:eastAsiaTheme="minorHAnsi" w:hAnsi="Arial" w:cs="Arial"/>
      <w:b/>
      <w:bCs/>
      <w:i/>
      <w:iCs/>
      <w:szCs w:val="28"/>
      <w:lang w:eastAsia="ar-SA"/>
    </w:rPr>
  </w:style>
  <w:style w:type="paragraph" w:styleId="3">
    <w:name w:val="heading 3"/>
    <w:basedOn w:val="a"/>
    <w:next w:val="a0"/>
    <w:link w:val="30"/>
    <w:qFormat/>
    <w:rsid w:val="006513AA"/>
    <w:pPr>
      <w:spacing w:before="150" w:after="300"/>
      <w:outlineLvl w:val="2"/>
    </w:pPr>
    <w:rPr>
      <w:rFonts w:ascii="Arial" w:eastAsiaTheme="minorHAnsi" w:hAnsi="Arial" w:cs="Arial"/>
      <w:color w:val="5185B4"/>
      <w:spacing w:val="-15"/>
      <w:sz w:val="27"/>
      <w:szCs w:val="27"/>
      <w:lang w:eastAsia="ar-SA"/>
    </w:rPr>
  </w:style>
  <w:style w:type="paragraph" w:styleId="4">
    <w:name w:val="heading 4"/>
    <w:basedOn w:val="a"/>
    <w:next w:val="a"/>
    <w:link w:val="40"/>
    <w:semiHidden/>
    <w:unhideWhenUsed/>
    <w:qFormat/>
    <w:rsid w:val="006513AA"/>
    <w:pPr>
      <w:keepNext/>
      <w:spacing w:before="240" w:after="60"/>
      <w:outlineLvl w:val="3"/>
    </w:pPr>
    <w:rPr>
      <w:rFonts w:ascii="Calibri" w:eastAsiaTheme="minorHAnsi" w:hAnsi="Calibri"/>
      <w:b/>
      <w:bCs/>
      <w:szCs w:val="28"/>
      <w:lang w:eastAsia="ar-S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6513AA"/>
    <w:rPr>
      <w:rFonts w:ascii="Arial" w:hAnsi="Arial" w:cs="Arial"/>
      <w:b/>
      <w:bCs/>
      <w:kern w:val="32"/>
      <w:sz w:val="32"/>
      <w:szCs w:val="32"/>
      <w:lang w:eastAsia="ar-SA"/>
    </w:rPr>
  </w:style>
  <w:style w:type="character" w:customStyle="1" w:styleId="20">
    <w:name w:val="Заголовок 2 Знак"/>
    <w:basedOn w:val="a1"/>
    <w:link w:val="2"/>
    <w:rsid w:val="006513AA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1"/>
    <w:link w:val="3"/>
    <w:rsid w:val="006513AA"/>
    <w:rPr>
      <w:rFonts w:ascii="Arial" w:hAnsi="Arial" w:cs="Arial"/>
      <w:color w:val="5185B4"/>
      <w:spacing w:val="-15"/>
      <w:sz w:val="27"/>
      <w:szCs w:val="27"/>
      <w:lang w:eastAsia="ar-SA"/>
    </w:rPr>
  </w:style>
  <w:style w:type="paragraph" w:styleId="a0">
    <w:name w:val="Body Text"/>
    <w:basedOn w:val="a"/>
    <w:link w:val="a4"/>
    <w:uiPriority w:val="99"/>
    <w:semiHidden/>
    <w:unhideWhenUsed/>
    <w:rsid w:val="006513AA"/>
    <w:pPr>
      <w:spacing w:after="120"/>
    </w:pPr>
  </w:style>
  <w:style w:type="character" w:customStyle="1" w:styleId="a4">
    <w:name w:val="Основной текст Знак"/>
    <w:basedOn w:val="a1"/>
    <w:link w:val="a0"/>
    <w:uiPriority w:val="99"/>
    <w:semiHidden/>
    <w:rsid w:val="006513AA"/>
    <w:rPr>
      <w:rFonts w:eastAsiaTheme="minorEastAsia"/>
      <w:sz w:val="28"/>
      <w:szCs w:val="24"/>
    </w:rPr>
  </w:style>
  <w:style w:type="character" w:customStyle="1" w:styleId="40">
    <w:name w:val="Заголовок 4 Знак"/>
    <w:link w:val="4"/>
    <w:semiHidden/>
    <w:rsid w:val="006513AA"/>
    <w:rPr>
      <w:rFonts w:ascii="Calibri" w:hAnsi="Calibri"/>
      <w:b/>
      <w:bCs/>
      <w:sz w:val="28"/>
      <w:szCs w:val="28"/>
      <w:lang w:eastAsia="ar-SA"/>
    </w:rPr>
  </w:style>
  <w:style w:type="paragraph" w:styleId="a5">
    <w:name w:val="List Paragraph"/>
    <w:basedOn w:val="a"/>
    <w:uiPriority w:val="34"/>
    <w:qFormat/>
    <w:rsid w:val="006513A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539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1648</Words>
  <Characters>9394</Characters>
  <Application>Microsoft Office Word</Application>
  <DocSecurity>0</DocSecurity>
  <Lines>78</Lines>
  <Paragraphs>22</Paragraphs>
  <ScaleCrop>false</ScaleCrop>
  <Company>Hewlett-Packard</Company>
  <LinksUpToDate>false</LinksUpToDate>
  <CharactersWithSpaces>11020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Рузия</dc:creator>
  <cp:keywords/>
  <dc:description/>
  <cp:lastModifiedBy>Рузия</cp:lastModifiedBy>
  <cp:revision>3</cp:revision>
  <dcterms:created xsi:type="dcterms:W3CDTF">2015-09-16T12:42:00Z</dcterms:created>
  <dcterms:modified xsi:type="dcterms:W3CDTF">2015-09-16T12:42:00Z</dcterms:modified>
</cp:coreProperties>
</file>