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2B8A" w:rsidRDefault="00092B8A" w:rsidP="00092B8A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15.04.2020 г. Переписать и перечертить всё.</w:t>
      </w:r>
    </w:p>
    <w:p w:rsidR="00092B8A" w:rsidRDefault="00092B8A" w:rsidP="00092B8A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4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092B8A" w:rsidRDefault="00092B8A" w:rsidP="00092B8A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FD7B67" w:rsidRPr="00092B8A" w:rsidRDefault="00092B8A" w:rsidP="00FD7B67">
      <w:pPr>
        <w:shd w:val="clear" w:color="auto" w:fill="FFFFFF"/>
        <w:spacing w:before="5" w:line="360" w:lineRule="auto"/>
        <w:ind w:left="1200" w:right="31"/>
        <w:jc w:val="center"/>
        <w:rPr>
          <w:b/>
          <w:sz w:val="28"/>
          <w:szCs w:val="28"/>
        </w:rPr>
      </w:pPr>
      <w:r w:rsidRPr="00092B8A">
        <w:rPr>
          <w:b/>
          <w:sz w:val="28"/>
          <w:szCs w:val="28"/>
        </w:rPr>
        <w:t>Оборудование сварочного поста</w:t>
      </w:r>
      <w:bookmarkStart w:id="0" w:name="_GoBack"/>
      <w:bookmarkEnd w:id="0"/>
    </w:p>
    <w:p w:rsidR="00196291" w:rsidRDefault="00092B8A" w:rsidP="00092B8A">
      <w:pPr>
        <w:jc w:val="center"/>
      </w:pPr>
      <w:r w:rsidRPr="00092B8A">
        <w:rPr>
          <w:noProof/>
        </w:rPr>
        <w:drawing>
          <wp:inline distT="0" distB="0" distL="0" distR="0">
            <wp:extent cx="5206995" cy="7258685"/>
            <wp:effectExtent l="0" t="0" r="0" b="0"/>
            <wp:docPr id="1" name="Рисунок 1" descr="C:\Users\Малых_Г\Desktop\Сканированый журнал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лых_Г\Desktop\Сканированый журнал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494" cy="726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6291" w:rsidSect="00092B8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983"/>
    <w:rsid w:val="00092B8A"/>
    <w:rsid w:val="00196291"/>
    <w:rsid w:val="00607983"/>
    <w:rsid w:val="00FD7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69A71"/>
  <w15:chartTrackingRefBased/>
  <w15:docId w15:val="{BF835316-5EAE-4945-913F-B168E4D23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B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92B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malykhgylnaz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3</cp:revision>
  <dcterms:created xsi:type="dcterms:W3CDTF">2020-04-13T12:37:00Z</dcterms:created>
  <dcterms:modified xsi:type="dcterms:W3CDTF">2020-04-13T16:25:00Z</dcterms:modified>
</cp:coreProperties>
</file>