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E48" w:rsidRPr="00C20E48" w:rsidRDefault="00C20E48" w:rsidP="00C20E48">
      <w:pPr>
        <w:shd w:val="clear" w:color="auto" w:fill="FFFFFF"/>
        <w:spacing w:after="0" w:line="240" w:lineRule="auto"/>
        <w:jc w:val="center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>Формы и методы обучения по ФГОС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5" w:tgtFrame="_blank" w:tooltip="ВКонтакте" w:history="1">
        <w:r w:rsidRPr="00C20E48">
          <w:rPr>
            <w:rFonts w:ascii="Times New Roman" w:eastAsia="Times New Roman" w:hAnsi="Times New Roman" w:cs="Times New Roman"/>
            <w:color w:val="FFFFFF"/>
            <w:sz w:val="24"/>
            <w:szCs w:val="24"/>
          </w:rPr>
          <w:t>21</w:t>
        </w:r>
      </w:hyperlink>
      <w:hyperlink r:id="rId6" w:tgtFrame="_blank" w:tooltip="Одноклассники" w:history="1">
        <w:r w:rsidRPr="00C20E48">
          <w:rPr>
            <w:rFonts w:ascii="Times New Roman" w:eastAsia="Times New Roman" w:hAnsi="Times New Roman" w:cs="Times New Roman"/>
            <w:color w:val="FFFFFF"/>
            <w:sz w:val="24"/>
            <w:szCs w:val="24"/>
          </w:rPr>
          <w:t>7</w:t>
        </w:r>
      </w:hyperlink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0E48" w:rsidRPr="00C20E48" w:rsidRDefault="00C20E48" w:rsidP="00C20E48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vanish/>
          <w:sz w:val="24"/>
          <w:szCs w:val="24"/>
        </w:rPr>
        <w:t>Начало формы</w:t>
      </w:r>
    </w:p>
    <w:p w:rsidR="00C20E48" w:rsidRPr="00C20E48" w:rsidRDefault="00C20E48" w:rsidP="00C20E48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vanish/>
          <w:sz w:val="24"/>
          <w:szCs w:val="24"/>
        </w:rPr>
        <w:t>Конец формы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Форма урока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— это формат, в котором построен весь урок. В структуре ФГОС предложена новая классификация типов уроков, а формы проведения выбираются свободно.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Типы уроков по ФГОС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"урок усвоения новых знаний".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"урок комплексного применения ЗУН (урок-закрепление)".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"урок актуализации знания и умений (урок-повторение).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"урок обобщения и систематизации".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"урок контрольного учета и оценки ЗУН".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"урок коррекции ЗУН".</w:t>
      </w:r>
    </w:p>
    <w:p w:rsidR="00C20E48" w:rsidRPr="00C20E48" w:rsidRDefault="00C20E48" w:rsidP="00C20E48">
      <w:pPr>
        <w:numPr>
          <w:ilvl w:val="0"/>
          <w:numId w:val="1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Тип "комбинированный урок" — может сочетать в себе несколько типов уроков, соответственно — и форм проведения.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Классификация форм уроков</w:t>
      </w:r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 в форме соревнований и игр: КВН, викторина, турнир, дуэль.</w:t>
      </w:r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 на основе нетрадиционной подачи материала: урок-откровение, урок-дублер, урок мудрости, творческий отчет.</w:t>
      </w:r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Уроки, напоминающие по форме публичные выступления: конференция, семинар, брифинг, аукцион, дискуссия, репортаж, интервью, панорама, телемост, диспут.</w:t>
      </w:r>
      <w:proofErr w:type="gramEnd"/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Уроки, имитирующие деятельность: деловые игры, урок-следствие, ученый совет, </w:t>
      </w:r>
      <w:hyperlink r:id="rId7" w:history="1">
        <w:r w:rsidRPr="00C20E48">
          <w:rPr>
            <w:rFonts w:ascii="Times New Roman" w:eastAsia="Times New Roman" w:hAnsi="Times New Roman" w:cs="Times New Roman"/>
            <w:color w:val="005FCB"/>
            <w:sz w:val="24"/>
            <w:szCs w:val="24"/>
            <w:u w:val="single"/>
          </w:rPr>
          <w:t>суд</w:t>
        </w:r>
      </w:hyperlink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 в форме мероприятий: экскурсии, путешествия, прогулки, ролевые игры. </w:t>
      </w:r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Уроки-фантазии: сказка, спектакль, сюрприз.</w:t>
      </w:r>
    </w:p>
    <w:p w:rsidR="00C20E48" w:rsidRPr="00C20E48" w:rsidRDefault="00C20E48" w:rsidP="00C20E48">
      <w:pPr>
        <w:numPr>
          <w:ilvl w:val="0"/>
          <w:numId w:val="2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Интегрированные уроки.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Каждую форму урока можно интерпретировать для любого типа урока по ФГОС. Четких правил нет, и все зависит от фантазии учителя и от поставленных целей для конкретного урока.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Классификация методов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В методике приводится следующая классификация методов обучения:</w:t>
      </w:r>
    </w:p>
    <w:p w:rsidR="00C20E48" w:rsidRPr="00C20E48" w:rsidRDefault="00C20E48" w:rsidP="00C20E48">
      <w:pPr>
        <w:numPr>
          <w:ilvl w:val="0"/>
          <w:numId w:val="3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Пассивные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: когда учитель доминирует, а учащиеся — пассивны. Такие методы в рамках ФГОС признаны наименее эффективными, хотя используются на отдельных уроках обучающего типа. Самый распространенный прием пассивных методов — лекция.</w:t>
      </w:r>
    </w:p>
    <w:p w:rsidR="00C20E48" w:rsidRPr="00C20E48" w:rsidRDefault="00C20E48" w:rsidP="00C20E48">
      <w:pPr>
        <w:numPr>
          <w:ilvl w:val="0"/>
          <w:numId w:val="3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Активные (АМО).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Здесь учитель и ученик выступают как равноправные участники урока, взаимодействие происходит по вектору учитель = ученик.</w:t>
      </w:r>
    </w:p>
    <w:p w:rsidR="00C20E48" w:rsidRPr="00C20E48" w:rsidRDefault="00C20E48" w:rsidP="00C20E48">
      <w:pPr>
        <w:numPr>
          <w:ilvl w:val="0"/>
          <w:numId w:val="3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Интерактивные (ИМО)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— наиболее эффективные методы, при которых ученики взаимодействуют не только с учителем, но и друг с другом. Вектор: учитель = ученик = </w:t>
      </w:r>
      <w:proofErr w:type="gramStart"/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gramEnd"/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ФГОС предполагается использование </w:t>
      </w:r>
      <w:hyperlink r:id="rId8" w:history="1">
        <w:r w:rsidRPr="00C20E48">
          <w:rPr>
            <w:rFonts w:ascii="Times New Roman" w:eastAsia="Times New Roman" w:hAnsi="Times New Roman" w:cs="Times New Roman"/>
            <w:color w:val="005FCB"/>
            <w:sz w:val="24"/>
            <w:szCs w:val="24"/>
            <w:u w:val="single"/>
          </w:rPr>
          <w:t>активных и интерактивных методов</w:t>
        </w:r>
      </w:hyperlink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, как более </w:t>
      </w:r>
      <w:hyperlink r:id="rId9" w:tgtFrame="_blank" w:history="1">
        <w:r w:rsidRPr="00C20E48">
          <w:rPr>
            <w:rFonts w:ascii="Times New Roman" w:eastAsia="Times New Roman" w:hAnsi="Times New Roman" w:cs="Times New Roman"/>
            <w:color w:val="005FCB"/>
            <w:sz w:val="24"/>
            <w:szCs w:val="24"/>
            <w:u w:val="single"/>
          </w:rPr>
          <w:t>действенных и эффективных</w:t>
        </w:r>
      </w:hyperlink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Кейс-метод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. Задается ситуация (реальная или максимально приближенная к реальности). Ученики должны исследовать ситуацию, предложить варианты ее разрешения, выбрать лучшие из возможных решений.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 проектов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предполагает самостоятельный анализ заданной ситуации и умение находить решение проблемы. Проектный метод объединяет исследовательские, поисковые, творческие методы и приемы обучения по ФГОС.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Проблемный метод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— предполагает постановку проблемы (проблемной ситуации, проблемного вопроса) и поиск решений этой проблемы через анализ подобных ситуаций (вопросов, явлений).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history="1">
        <w:r w:rsidRPr="00C20E48">
          <w:rPr>
            <w:rFonts w:ascii="Times New Roman" w:eastAsia="Times New Roman" w:hAnsi="Times New Roman" w:cs="Times New Roman"/>
            <w:b/>
            <w:bCs/>
            <w:color w:val="005FCB"/>
            <w:sz w:val="24"/>
            <w:szCs w:val="24"/>
            <w:u w:val="single"/>
          </w:rPr>
          <w:t>Метод развития критического мышления через чтение и письмо</w:t>
        </w:r>
      </w:hyperlink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(РКМЧП) — метод, направленный на развитие критического (самостоятельного, творческого, логического) мышления. В методике предлагается своя структура уроков, состоящая из этапов вызова, </w:t>
      </w:r>
      <w:hyperlink r:id="rId11" w:history="1">
        <w:r w:rsidRPr="00C20E48">
          <w:rPr>
            <w:rFonts w:ascii="Times New Roman" w:eastAsia="Times New Roman" w:hAnsi="Times New Roman" w:cs="Times New Roman"/>
            <w:color w:val="005FCB"/>
            <w:sz w:val="24"/>
            <w:szCs w:val="24"/>
            <w:u w:val="single"/>
          </w:rPr>
          <w:t>осмысления</w:t>
        </w:r>
      </w:hyperlink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и </w:t>
      </w:r>
      <w:hyperlink r:id="rId12" w:history="1">
        <w:r w:rsidRPr="00C20E48">
          <w:rPr>
            <w:rFonts w:ascii="Times New Roman" w:eastAsia="Times New Roman" w:hAnsi="Times New Roman" w:cs="Times New Roman"/>
            <w:color w:val="005FCB"/>
            <w:sz w:val="24"/>
            <w:szCs w:val="24"/>
            <w:u w:val="single"/>
          </w:rPr>
          <w:t>размышления</w:t>
        </w:r>
      </w:hyperlink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Эвристический метод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— объединяет разнообразные игровые приемы в форме конкурсов, деловых и ролевых игр, соревнований, исследований.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Исследовательский метод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перекликается с проблемным методом обучения. Только здесь учитель сам формулирует проблему. Задача учеников — организовать исследовательскую работу по изучению проблемы.</w:t>
      </w:r>
    </w:p>
    <w:p w:rsidR="00C20E48" w:rsidRPr="00C20E48" w:rsidRDefault="00C20E48" w:rsidP="00C20E48">
      <w:pPr>
        <w:numPr>
          <w:ilvl w:val="0"/>
          <w:numId w:val="4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 модульного обучения</w:t>
      </w: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 — содержание обучения распределяется в дидактические блоки-модули. Размер каждого модуля определяется темой, целями обучения, профильной дифференциацией учащихся, их выбором.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метода зависит от многих условий:</w:t>
      </w:r>
    </w:p>
    <w:p w:rsidR="00C20E48" w:rsidRPr="00C20E48" w:rsidRDefault="00C20E48" w:rsidP="00C20E48">
      <w:pPr>
        <w:numPr>
          <w:ilvl w:val="0"/>
          <w:numId w:val="5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обучения;</w:t>
      </w:r>
    </w:p>
    <w:p w:rsidR="00C20E48" w:rsidRPr="00C20E48" w:rsidRDefault="00C20E48" w:rsidP="00C20E48">
      <w:pPr>
        <w:numPr>
          <w:ilvl w:val="0"/>
          <w:numId w:val="5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уровня подготовленности учащихся;</w:t>
      </w:r>
    </w:p>
    <w:p w:rsidR="00C20E48" w:rsidRPr="00C20E48" w:rsidRDefault="00C20E48" w:rsidP="00C20E48">
      <w:pPr>
        <w:numPr>
          <w:ilvl w:val="0"/>
          <w:numId w:val="5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возраста учащихся;</w:t>
      </w:r>
    </w:p>
    <w:p w:rsidR="00C20E48" w:rsidRPr="00C20E48" w:rsidRDefault="00C20E48" w:rsidP="00C20E48">
      <w:pPr>
        <w:numPr>
          <w:ilvl w:val="0"/>
          <w:numId w:val="5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времени, отведенного на изучение материала;</w:t>
      </w:r>
    </w:p>
    <w:p w:rsidR="00C20E48" w:rsidRPr="00C20E48" w:rsidRDefault="00C20E48" w:rsidP="00C20E48">
      <w:pPr>
        <w:numPr>
          <w:ilvl w:val="0"/>
          <w:numId w:val="5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оснащенности школы;</w:t>
      </w:r>
    </w:p>
    <w:p w:rsidR="00C20E48" w:rsidRPr="00C20E48" w:rsidRDefault="00C20E48" w:rsidP="00C20E48">
      <w:pPr>
        <w:numPr>
          <w:ilvl w:val="0"/>
          <w:numId w:val="5"/>
        </w:num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теоретической и практической подготовленности учителя.</w:t>
      </w:r>
    </w:p>
    <w:p w:rsidR="00C20E48" w:rsidRPr="00C20E48" w:rsidRDefault="00C20E48" w:rsidP="00C20E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0E48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метод обучения содержит в себе свой набор приемов, которые помогают наиболее эффективно реализовать метод на практике. </w:t>
      </w:r>
    </w:p>
    <w:p w:rsidR="00426EB9" w:rsidRPr="00C20E48" w:rsidRDefault="00426EB9" w:rsidP="00C20E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26EB9" w:rsidRPr="00C20E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356EB"/>
    <w:multiLevelType w:val="multilevel"/>
    <w:tmpl w:val="8C263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86004F"/>
    <w:multiLevelType w:val="multilevel"/>
    <w:tmpl w:val="0EFC4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3B01B1"/>
    <w:multiLevelType w:val="multilevel"/>
    <w:tmpl w:val="21588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F42CAC"/>
    <w:multiLevelType w:val="multilevel"/>
    <w:tmpl w:val="F88C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293A49"/>
    <w:multiLevelType w:val="multilevel"/>
    <w:tmpl w:val="F494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20E48"/>
    <w:rsid w:val="00426EB9"/>
    <w:rsid w:val="00C20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20E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20E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0E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C20E4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b-share-btnwrap">
    <w:name w:val="b-share-btn__wrap"/>
    <w:basedOn w:val="a0"/>
    <w:rsid w:val="00C20E48"/>
  </w:style>
  <w:style w:type="character" w:styleId="a3">
    <w:name w:val="Hyperlink"/>
    <w:basedOn w:val="a0"/>
    <w:uiPriority w:val="99"/>
    <w:semiHidden/>
    <w:unhideWhenUsed/>
    <w:rsid w:val="00C20E48"/>
    <w:rPr>
      <w:color w:val="0000FF"/>
      <w:u w:val="single"/>
    </w:rPr>
  </w:style>
  <w:style w:type="character" w:customStyle="1" w:styleId="b-share-counter">
    <w:name w:val="b-share-counter"/>
    <w:basedOn w:val="a0"/>
    <w:rsid w:val="00C20E48"/>
  </w:style>
  <w:style w:type="paragraph" w:styleId="a4">
    <w:name w:val="Normal (Web)"/>
    <w:basedOn w:val="a"/>
    <w:uiPriority w:val="99"/>
    <w:semiHidden/>
    <w:unhideWhenUsed/>
    <w:rsid w:val="00C20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20E48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20E4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20E48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20E4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20E48"/>
    <w:rPr>
      <w:rFonts w:ascii="Arial" w:eastAsia="Times New Roman" w:hAnsi="Arial" w:cs="Arial"/>
      <w:vanish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C20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0E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6375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928970">
          <w:marLeft w:val="0"/>
          <w:marRight w:val="50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790">
          <w:marLeft w:val="0"/>
          <w:marRight w:val="50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sovet.su/metodika/5996_aktivnye_i_interaktivnye_metody_obucheniy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edsovet.su/uroki/5912_urok_sud" TargetMode="External"/><Relationship Id="rId12" Type="http://schemas.openxmlformats.org/officeDocument/2006/relationships/hyperlink" Target="http://pedsovet.su/metodika/refleksiya/5665_refleksiya_kak_etap_uroka_fgo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are.yandex.net/go.xml?service=odnoklassniki&amp;url=http%3A%2F%2Fpedsovet.su%2Ffgos%2F6025_formy_i_metody_obuchenia_po_fgos&amp;title=%D0%A4%D0%BE%D1%80%D0%BC%D1%8B%20%D0%B8%20%D0%BC%D0%B5%D1%82%D0%BE%D0%B4%D1%8B%20%D0%BE%D0%B1%D1%83%D1%87%D0%B5%D0%BD%D0%B8%D1%8F%20%D0%BF%D0%BE%20%D0%A4%D0%93%D0%9E%D0%A1%20-%20%D0%92%D0%BD%D0%B5%D0%B4%D1%80%D0%B5%D0%BD%D0%B8%D0%B5%20%D0%A4%D0%93%D0%9E%D0%A1%20-%20%D0%9F%D1%80%D0%B5%D0%BF%D0%BE%D0%B4%D0%B0%D0%B2%D0%B0%D0%BD%D0%B8%D0%B5%20-%20%D0%9E%D0%B1%D1%80%D0%B0%D0%B7%D0%BE%D0%B2%D0%B0%D0%BD%D0%B8%D0%B5%2C%20%D0%B2%D0%BE%D1%81%D0%BF%D0%B8%D1%82%D0%B0%D0%BD%D0%B8%D0%B5%20%D0%B8%20%D0%BE%D0%B1%D1%83%D1%87%D0%B5%D0%BD%D0%B8%D0%B5%20-%20%D0%A1%D0%BE%D0%BE%D0%B1%D1%89%D0%B5%D1%81%D1%82%D0%B2%D0%BE%20%D0%B2%D0%B7%D0%B0%D0%B8%D0%BC%D0%BE%D0%BF%D0%BE%D0%BC%D0%BE%D1%89%D0%B8%20%D1%83%D1%87%D0%B8%D1%82%D0%B5%D0%BB%D0%B5%D0%B9%20%D0%9F%D0%B5%D0%B4%D1%81%D0%BE%D0%B2%D0%B5%D1%82.su" TargetMode="External"/><Relationship Id="rId11" Type="http://schemas.openxmlformats.org/officeDocument/2006/relationships/hyperlink" Target="http://pedsovet.su/metodika/6010_stadia_osmyslenia_kak_etap_uroka" TargetMode="External"/><Relationship Id="rId5" Type="http://schemas.openxmlformats.org/officeDocument/2006/relationships/hyperlink" Target="https://share.yandex.net/go.xml?service=vkontakte&amp;url=http%3A%2F%2Fpedsovet.su%2Ffgos%2F6025_formy_i_metody_obuchenia_po_fgos&amp;title=%D0%A4%D0%BE%D1%80%D0%BC%D1%8B%20%D0%B8%20%D0%BC%D0%B5%D1%82%D0%BE%D0%B4%D1%8B%20%D0%BE%D0%B1%D1%83%D1%87%D0%B5%D0%BD%D0%B8%D1%8F%20%D0%BF%D0%BE%20%D0%A4%D0%93%D0%9E%D0%A1%20-%20%D0%92%D0%BD%D0%B5%D0%B4%D1%80%D0%B5%D0%BD%D0%B8%D0%B5%20%D0%A4%D0%93%D0%9E%D0%A1%20-%20%D0%9F%D1%80%D0%B5%D0%BF%D0%BE%D0%B4%D0%B0%D0%B2%D0%B0%D0%BD%D0%B8%D0%B5%20-%20%D0%9E%D0%B1%D1%80%D0%B0%D0%B7%D0%BE%D0%B2%D0%B0%D0%BD%D0%B8%D0%B5%2C%20%D0%B2%D0%BE%D1%81%D0%BF%D0%B8%D1%82%D0%B0%D0%BD%D0%B8%D0%B5%20%D0%B8%20%D0%BE%D0%B1%D1%83%D1%87%D0%B5%D0%BD%D0%B8%D0%B5%20-%20%D0%A1%D0%BE%D0%BE%D0%B1%D1%89%D0%B5%D1%81%D1%82%D0%B2%D0%BE%20%D0%B2%D0%B7%D0%B0%D0%B8%D0%BC%D0%BE%D0%BF%D0%BE%D0%BC%D0%BE%D1%89%D0%B8%20%D1%83%D1%87%D0%B8%D1%82%D0%B5%D0%BB%D0%B5%D0%B9%20%D0%9F%D0%B5%D0%B4%D1%81%D0%BE%D0%B2%D0%B5%D1%82.su" TargetMode="External"/><Relationship Id="rId10" Type="http://schemas.openxmlformats.org/officeDocument/2006/relationships/hyperlink" Target="http://pedsovet.su/publ/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edsovet.su/metodika/6387_piramida_usvoenia_material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926</Words>
  <Characters>5279</Characters>
  <Application>Microsoft Office Word</Application>
  <DocSecurity>0</DocSecurity>
  <Lines>43</Lines>
  <Paragraphs>12</Paragraphs>
  <ScaleCrop>false</ScaleCrop>
  <Company>Microsoft</Company>
  <LinksUpToDate>false</LinksUpToDate>
  <CharactersWithSpaces>6193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Farida</cp:lastModifiedBy>
  <cp:revision>3</cp:revision>
  <dcterms:created xsi:type="dcterms:W3CDTF">2018-12-10T17:03:00Z</dcterms:created>
  <dcterms:modified xsi:type="dcterms:W3CDTF">2018-12-10T17:04:00Z</dcterms:modified>
</cp:coreProperties>
</file>