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CFD" w:rsidRDefault="005A7607">
      <w:pPr>
        <w:spacing w:after="0" w:line="240" w:lineRule="auto"/>
        <w:ind w:left="0" w:right="0" w:firstLine="5670"/>
      </w:pPr>
      <w:bookmarkStart w:id="0" w:name="_GoBack"/>
      <w:bookmarkEnd w:id="0"/>
      <w:r>
        <w:t>Приложение 2</w:t>
      </w:r>
    </w:p>
    <w:p w:rsidR="00165CFD" w:rsidRDefault="005A7607">
      <w:pPr>
        <w:spacing w:after="0" w:line="240" w:lineRule="auto"/>
        <w:ind w:left="0" w:right="0" w:firstLine="5670"/>
        <w:jc w:val="left"/>
      </w:pPr>
      <w:r>
        <w:t>к постановлению Главы</w:t>
      </w:r>
    </w:p>
    <w:p w:rsidR="00165CFD" w:rsidRDefault="005A7607">
      <w:pPr>
        <w:spacing w:after="0" w:line="240" w:lineRule="auto"/>
        <w:ind w:left="0" w:right="0" w:firstLine="5670"/>
        <w:jc w:val="left"/>
      </w:pPr>
      <w:r>
        <w:t>Дрожжановского</w:t>
      </w:r>
    </w:p>
    <w:p w:rsidR="00165CFD" w:rsidRDefault="005A7607">
      <w:pPr>
        <w:spacing w:after="0" w:line="240" w:lineRule="auto"/>
        <w:ind w:left="0" w:right="0" w:firstLine="5670"/>
        <w:jc w:val="left"/>
      </w:pPr>
      <w:r>
        <w:t>муниципального района</w:t>
      </w:r>
    </w:p>
    <w:p w:rsidR="00165CFD" w:rsidRDefault="005A7607">
      <w:pPr>
        <w:spacing w:after="0" w:line="240" w:lineRule="auto"/>
        <w:ind w:left="0" w:right="0" w:firstLine="5670"/>
        <w:jc w:val="left"/>
      </w:pPr>
      <w:r>
        <w:t>от «___»_______2023 г. № ____</w:t>
      </w:r>
    </w:p>
    <w:p w:rsidR="00165CFD" w:rsidRDefault="00165CFD">
      <w:pPr>
        <w:spacing w:after="0" w:line="240" w:lineRule="auto"/>
        <w:ind w:left="0" w:right="0"/>
        <w:jc w:val="left"/>
      </w:pPr>
    </w:p>
    <w:p w:rsidR="00165CFD" w:rsidRDefault="00165CFD">
      <w:pPr>
        <w:spacing w:after="0" w:line="240" w:lineRule="auto"/>
        <w:ind w:left="0" w:right="0"/>
        <w:jc w:val="left"/>
      </w:pPr>
    </w:p>
    <w:p w:rsidR="00165CFD" w:rsidRDefault="005A7607">
      <w:pPr>
        <w:spacing w:after="0" w:line="240" w:lineRule="auto"/>
        <w:ind w:left="0" w:right="0"/>
        <w:jc w:val="center"/>
      </w:pPr>
      <w:r>
        <w:t>План</w:t>
      </w:r>
    </w:p>
    <w:p w:rsidR="00165CFD" w:rsidRDefault="005A7607">
      <w:pPr>
        <w:spacing w:after="0" w:line="240" w:lineRule="auto"/>
        <w:ind w:left="0" w:right="0"/>
        <w:jc w:val="center"/>
      </w:pPr>
      <w:r>
        <w:t>мероприятий по подготовке и проведению празднования 80-й годовщины Победы в Великой Отечественной войне 1941-1945 годов</w:t>
      </w:r>
    </w:p>
    <w:p w:rsidR="00165CFD" w:rsidRDefault="00165CFD">
      <w:pPr>
        <w:spacing w:after="0" w:line="240" w:lineRule="auto"/>
        <w:ind w:left="0" w:right="0"/>
        <w:jc w:val="center"/>
      </w:pPr>
    </w:p>
    <w:tbl>
      <w:tblPr>
        <w:tblStyle w:val="2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4599"/>
        <w:gridCol w:w="63"/>
        <w:gridCol w:w="1858"/>
        <w:gridCol w:w="3374"/>
        <w:gridCol w:w="236"/>
      </w:tblGrid>
      <w:tr w:rsidR="00165CFD">
        <w:tc>
          <w:tcPr>
            <w:tcW w:w="710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rFonts w:ascii="Calibri" w:hAnsi="Calibri"/>
                <w:sz w:val="22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10648" w:type="dxa"/>
            <w:gridSpan w:val="6"/>
            <w:vAlign w:val="center"/>
          </w:tcPr>
          <w:p w:rsidR="00165CFD" w:rsidRDefault="005A7607">
            <w:pPr>
              <w:spacing w:after="0" w:line="240" w:lineRule="auto"/>
              <w:ind w:left="1080" w:righ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 Организационные мероприятия</w:t>
            </w:r>
          </w:p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 заседаний по организации и проведению празднования 80-й годовщины Победы в ВОВ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20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 раз в полугодие</w:t>
            </w:r>
          </w:p>
          <w:p w:rsidR="00165CFD" w:rsidRDefault="00165CFD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Исполнительный комитет, МКУ «Отдел образования Исполнительного комитета»</w:t>
            </w:r>
            <w:r>
              <w:rPr>
                <w:sz w:val="24"/>
              </w:rPr>
              <w:t>, Совет ветеранов, Отдел социальной защиты, МКУ «Отдел культуры Исполнительного комитета», Отдел по делам молодежи, спорту и туризму Исполнительного комитета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905"/>
        </w:trPr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Актуализация социальных паспортов ветеранов ВОВ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20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Январь-апрель</w:t>
            </w:r>
          </w:p>
          <w:p w:rsidR="00165CFD" w:rsidRDefault="005A7607">
            <w:pPr>
              <w:spacing w:after="20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социальной защиты,</w:t>
            </w:r>
            <w:r>
              <w:rPr>
                <w:sz w:val="24"/>
              </w:rPr>
              <w:t xml:space="preserve"> КЦСОН «Забота»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503"/>
        </w:trPr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Подготовка и принятие нормативно-правовых актов по вопросам, связанным с организацией мероприятий, посвящённых дням воинской славы, юбилею Великой Победы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20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2024 г.,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образования Исполнительного комитета», Отдел по делам м</w:t>
            </w:r>
            <w:r>
              <w:rPr>
                <w:sz w:val="24"/>
              </w:rPr>
              <w:t>олодежи, спорту и туризму Исполнительного комитета, МКУ «Отдел культуры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503"/>
        </w:trPr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Благоустройство территорий, праздничное оформление населенных пунктов, размещение на улицах символики 80-ой годовщины Победы в Великой Отечественной войне </w:t>
            </w:r>
            <w:r>
              <w:rPr>
                <w:sz w:val="24"/>
              </w:rPr>
              <w:t>1941 – 1945 годов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20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Главы сельских поселений, руководителей </w:t>
            </w:r>
            <w:r>
              <w:rPr>
                <w:sz w:val="24"/>
              </w:rPr>
              <w:t>организаций и учреждений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503"/>
        </w:trPr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поздравлений ветеранов Великой Отечественной войны 1941 – 1945 годов по телефону руководителями организаций и учреждений района «Звонок вежливости»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20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z w:val="24"/>
              </w:rPr>
              <w:t>прель – 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Руководители организаций и учреждений, главы сельских поселений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Размещение информационных постов  в социальных сетях  организаций и предприятий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 – май 2025 г.</w:t>
            </w:r>
          </w:p>
        </w:tc>
        <w:tc>
          <w:tcPr>
            <w:tcW w:w="3374" w:type="dxa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>Организация и предприятия района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Организация торжественного </w:t>
            </w:r>
            <w:r>
              <w:rPr>
                <w:sz w:val="24"/>
              </w:rPr>
              <w:t>приема Главы муниципального района для ветеранов Великой Отечественной войны 1941-1945 годов в честь празднования Победы в Великой Отечественной войне 1941-1945 годов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>Исполнительный комитет, главы сельских поселений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1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Подготовка и вручение </w:t>
            </w:r>
            <w:r>
              <w:rPr>
                <w:sz w:val="24"/>
              </w:rPr>
              <w:t xml:space="preserve">подарочных </w:t>
            </w:r>
            <w:r>
              <w:rPr>
                <w:sz w:val="24"/>
              </w:rPr>
              <w:lastRenderedPageBreak/>
              <w:t>продуктовых наборов и поздравительных открыток ветеранам, труженикам тыла Великой Отечественной войны 1941-1945 годов от имени Раиса Республики Татарстан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Май, ежегодно</w:t>
            </w:r>
          </w:p>
        </w:tc>
        <w:tc>
          <w:tcPr>
            <w:tcW w:w="3374" w:type="dxa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 xml:space="preserve">Отдел социальной защиты, </w:t>
            </w:r>
            <w:r>
              <w:rPr>
                <w:sz w:val="24"/>
              </w:rPr>
              <w:lastRenderedPageBreak/>
              <w:t>КЦСОН «Забота», главы сельских поселений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10648" w:type="dxa"/>
            <w:gridSpan w:val="6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II. Мероп</w:t>
            </w:r>
            <w:r>
              <w:rPr>
                <w:b/>
                <w:sz w:val="24"/>
              </w:rPr>
              <w:t>риятия по улучшению социально-экономических условий жизни инвалидов и участников Великой Отечественной войны 1941-1945 годов, а также лиц, приравненных к ним</w:t>
            </w:r>
          </w:p>
        </w:tc>
      </w:tr>
      <w:tr w:rsidR="00165CFD">
        <w:trPr>
          <w:trHeight w:val="384"/>
        </w:trPr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рейдов по проверке жилищных условий ветеранов ВОВ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tabs>
                <w:tab w:val="left" w:pos="570"/>
              </w:tabs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Отдел социальной защиты, </w:t>
            </w:r>
            <w:r>
              <w:rPr>
                <w:sz w:val="24"/>
              </w:rPr>
              <w:t>КЦСОН «Забота»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384"/>
        </w:trPr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Шефство над ветеранами ВОВ и их вдовами отрядами Форпост</w:t>
            </w:r>
          </w:p>
        </w:tc>
        <w:tc>
          <w:tcPr>
            <w:tcW w:w="1921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tabs>
                <w:tab w:val="left" w:pos="570"/>
              </w:tabs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Отдел по делам молодежи, спорту и туризму Исполнительного комитета, </w:t>
            </w:r>
            <w:r>
              <w:rPr>
                <w:sz w:val="24"/>
              </w:rPr>
              <w:t>МБУ ЦМФООП «Форпост»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 xml:space="preserve">Предоставление санаторно-курортного лечения инвалидам и участникам Великой </w:t>
            </w:r>
            <w:r>
              <w:rPr>
                <w:sz w:val="24"/>
              </w:rPr>
              <w:t>Отечественной войны 1941 – 1945 годов, не отказавшимся от получения социальной услуги в части предоставления при наличии медицинских показаний путевки на санаторно-курортное лечение</w:t>
            </w:r>
          </w:p>
        </w:tc>
        <w:tc>
          <w:tcPr>
            <w:tcW w:w="1921" w:type="dxa"/>
            <w:gridSpan w:val="2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ежегодно</w:t>
            </w:r>
          </w:p>
        </w:tc>
        <w:tc>
          <w:tcPr>
            <w:tcW w:w="3374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социальной защиты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>Проведение углубленных</w:t>
            </w:r>
            <w:r>
              <w:rPr>
                <w:sz w:val="24"/>
              </w:rPr>
              <w:t xml:space="preserve"> медицинских осмотров инвалидов и ветеранов Великой Отечественной войны и приравненных к ним категорий граждан, в том числе с участием мобильных врачебных бригад медицинских организаций</w:t>
            </w:r>
          </w:p>
        </w:tc>
        <w:tc>
          <w:tcPr>
            <w:tcW w:w="1921" w:type="dxa"/>
            <w:gridSpan w:val="2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ежегодно</w:t>
            </w:r>
          </w:p>
        </w:tc>
        <w:tc>
          <w:tcPr>
            <w:tcW w:w="3374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Дрожжановская центральная районная больница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>Мероприятия по улучшению социально-экономических условий жизни инвалидов и ветеранов Великой Отечественной войны, а также лиц, приравненных к ним</w:t>
            </w:r>
          </w:p>
        </w:tc>
        <w:tc>
          <w:tcPr>
            <w:tcW w:w="1921" w:type="dxa"/>
            <w:gridSpan w:val="2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года, ежегодно </w:t>
            </w:r>
          </w:p>
        </w:tc>
        <w:tc>
          <w:tcPr>
            <w:tcW w:w="3374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Дрожжановская центральная районная больница, главы сельских поселений, Отдел социа</w:t>
            </w:r>
            <w:r>
              <w:rPr>
                <w:sz w:val="24"/>
              </w:rPr>
              <w:t>льной защиты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 xml:space="preserve">Предоставление социальных услуг и социальное сопровождение ветеранов Великой Отечественной войны 1941 – 1945 годов, участников боевых действий и специальной военной операции с привлечением волонтеров, молодежных организаций, общественных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1921" w:type="dxa"/>
            <w:gridSpan w:val="2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социальной защиты, КЦСОН «Забота», МКУ «</w:t>
            </w:r>
            <w:r>
              <w:rPr>
                <w:sz w:val="24"/>
              </w:rPr>
              <w:t xml:space="preserve">Отдел образования Исполнительного комитета», </w:t>
            </w:r>
            <w:r>
              <w:rPr>
                <w:sz w:val="24"/>
              </w:rPr>
              <w:t xml:space="preserve">Отдел по делам молодежи, спорту и туризму, </w:t>
            </w:r>
            <w:r>
              <w:rPr>
                <w:sz w:val="24"/>
              </w:rPr>
              <w:t>МБУ ЦМФООП «Форпост», МБУ «Межпоселенческий Дом культуры», МБУ МПК «Созидание», Совет ветеранов, Совет</w:t>
            </w:r>
            <w:r>
              <w:rPr>
                <w:sz w:val="24"/>
              </w:rPr>
              <w:t xml:space="preserve"> пенсионеров, Региональное отделение движения первых в Дрожжановском районе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  <w:vAlign w:val="center"/>
          </w:tcPr>
          <w:p w:rsidR="00165CFD" w:rsidRDefault="00165CFD">
            <w:pPr>
              <w:numPr>
                <w:ilvl w:val="0"/>
                <w:numId w:val="2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599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>Организация оказания бесплатной юридической помощи ветеранам Великой Отечественной войны 1941 – 1945 годов</w:t>
            </w:r>
            <w:r>
              <w:rPr>
                <w:sz w:val="24"/>
              </w:rPr>
              <w:t>, участникам боевых действий и специальной военной операции, а также членам их семей, в рамках празднования Дня Победы в Великой Отечественной войне 1941 – 1945 годов</w:t>
            </w:r>
          </w:p>
        </w:tc>
        <w:tc>
          <w:tcPr>
            <w:tcW w:w="1921" w:type="dxa"/>
            <w:gridSpan w:val="2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  <w:vAlign w:val="center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Юридический отдел Исполнительного комитета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10648" w:type="dxa"/>
            <w:gridSpan w:val="6"/>
            <w:vAlign w:val="center"/>
          </w:tcPr>
          <w:p w:rsidR="00165CFD" w:rsidRDefault="005A7607">
            <w:pPr>
              <w:spacing w:after="0" w:line="240" w:lineRule="auto"/>
              <w:ind w:left="625" w:right="0"/>
              <w:contextualSpacing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III. Памятно-мемориальные мероприяти</w:t>
            </w:r>
            <w:r>
              <w:rPr>
                <w:b/>
                <w:sz w:val="24"/>
              </w:rPr>
              <w:t>я</w:t>
            </w:r>
          </w:p>
        </w:tc>
      </w:tr>
      <w:tr w:rsidR="00165CFD">
        <w:trPr>
          <w:trHeight w:val="25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12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Создание летописи о ветеранах ВОВ при школьном музее.  Издание воспоминаний земляков-участников ВОВ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1.09.2024 -1.05.2025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образования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5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12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Митинги ко</w:t>
            </w:r>
            <w:r>
              <w:rPr>
                <w:sz w:val="24"/>
              </w:rPr>
              <w:t xml:space="preserve"> Дню разгрома советскими войсками немецко-фашистских 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 февраля, 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по делам молодежи, спорту и туризму, МБУ МПК «Созидание»,</w:t>
            </w:r>
            <w:r>
              <w:rPr>
                <w:sz w:val="24"/>
              </w:rPr>
              <w:t xml:space="preserve"> МБУ ЦМФООП «Форпост»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5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12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Митинг и праздничный концерт ко Дню защитника Отечества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22 февраля, 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«Межпоселенческий Дом культуры», </w:t>
            </w:r>
            <w:r>
              <w:rPr>
                <w:sz w:val="24"/>
              </w:rPr>
              <w:t xml:space="preserve">Отдел по делам молодежи, спорту и туризму, </w:t>
            </w:r>
            <w:r>
              <w:rPr>
                <w:sz w:val="24"/>
              </w:rPr>
              <w:t>Дом дружбы народов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5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12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Мониторинг памятников, обелисков в честь ветеранов (участников) Великой Отечественной войны: погибших, умерших и пропавших без вести, в том числе участников боевых действий и специальной военной операции.  Благоустройство площадей, скверов, парков, примыка</w:t>
            </w:r>
            <w:r>
              <w:rPr>
                <w:sz w:val="24"/>
              </w:rPr>
              <w:t>ющих к памятникам и мемориалам.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 – май,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градостроительства и архитектуры, МБУ ЦМФООП «ФОРПОСТ», Дрожжановский техникум отраслевых технологий, главы сельских поселений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5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>Телефонное поздравление детей войны</w:t>
            </w:r>
          </w:p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>с Днём Победы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Май, </w:t>
            </w: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tabs>
                <w:tab w:val="left" w:pos="570"/>
              </w:tabs>
              <w:spacing w:after="200" w:line="276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МПК «Созидание»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691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color w:val="262626" w:themeColor="text1" w:themeTint="D9"/>
                <w:sz w:val="24"/>
              </w:rPr>
              <w:t xml:space="preserve">Поздравление ветеранов на  дому с Днем Победы </w:t>
            </w:r>
            <w:r>
              <w:rPr>
                <w:sz w:val="24"/>
              </w:rPr>
              <w:t>«Тепло и радость в Ваш дом»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До 9 мая,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tabs>
                <w:tab w:val="left" w:pos="570"/>
              </w:tabs>
              <w:spacing w:after="200" w:line="276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образования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3783"/>
        </w:trPr>
        <w:tc>
          <w:tcPr>
            <w:tcW w:w="710" w:type="dxa"/>
          </w:tcPr>
          <w:p w:rsidR="00165CFD" w:rsidRDefault="00165CFD">
            <w:pPr>
              <w:tabs>
                <w:tab w:val="left" w:pos="16"/>
              </w:tabs>
              <w:ind w:left="-963" w:firstLine="567"/>
            </w:pPr>
          </w:p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 xml:space="preserve">Проведение торжественных мероприятий, приуроченных 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>80-й годовщине Победы ВОВ: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торжественный митинг;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>- возложение венков к вечному огню;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>- Парад юнармейцев;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>-Театральное представление;</w:t>
            </w:r>
          </w:p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>- X фестиваль военно-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 xml:space="preserve">  патриотической песни «Песни Победы»;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>- полевая кухня, солдатский котелок;</w:t>
            </w:r>
          </w:p>
          <w:p w:rsidR="00165CFD" w:rsidRDefault="005A7607">
            <w:pPr>
              <w:pStyle w:val="2"/>
              <w:ind w:left="0" w:firstLine="37"/>
              <w:outlineLvl w:val="1"/>
              <w:rPr>
                <w:sz w:val="24"/>
              </w:rPr>
            </w:pPr>
            <w:r>
              <w:rPr>
                <w:sz w:val="24"/>
              </w:rPr>
              <w:t>-торжественный прием Главой района ветеранов ВОВ;</w:t>
            </w:r>
          </w:p>
          <w:p w:rsidR="00165CFD" w:rsidRDefault="005A7607">
            <w:pPr>
              <w:pStyle w:val="2"/>
              <w:ind w:hanging="970"/>
              <w:outlineLvl w:val="1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акция «Бессмертный полк».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9 мая,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Исполнительный комитет, Военком Буинского и Дрожжановского района, Дом дружбы народов, МБУ «Межпоселенческий Дом культуры», 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руководители организаций, учреждений и предприятий,  Отдел по делам молодежи, спорту и ту</w:t>
            </w:r>
            <w:r>
              <w:rPr>
                <w:sz w:val="24"/>
              </w:rPr>
              <w:t>ризму,</w:t>
            </w:r>
            <w:r>
              <w:rPr>
                <w:sz w:val="24"/>
              </w:rPr>
              <w:t xml:space="preserve"> МКУ «</w:t>
            </w:r>
            <w:r>
              <w:rPr>
                <w:sz w:val="24"/>
              </w:rPr>
              <w:t>Отдел образования</w:t>
            </w:r>
            <w:r>
              <w:rPr>
                <w:sz w:val="24"/>
              </w:rPr>
              <w:t xml:space="preserve"> Исполнительного комитета»</w:t>
            </w:r>
            <w:r>
              <w:rPr>
                <w:sz w:val="24"/>
              </w:rPr>
              <w:t>, МКУ «Отдел культуры</w:t>
            </w:r>
            <w:r>
              <w:rPr>
                <w:sz w:val="24"/>
              </w:rPr>
              <w:t xml:space="preserve">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138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>Почётный караул у вечного огня          «Пост № 1»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9 мая, 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ЦМФООП «ФОРПОСТ»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138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sz w:val="24"/>
              </w:rPr>
              <w:t>Митинги ко Дню памяти и скорби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22 июня, ежегодно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Отдел по </w:t>
            </w:r>
            <w:r>
              <w:rPr>
                <w:sz w:val="24"/>
              </w:rPr>
              <w:t xml:space="preserve">делам молодежи, спорту и туризму, </w:t>
            </w:r>
            <w:r>
              <w:rPr>
                <w:sz w:val="24"/>
              </w:rPr>
              <w:t xml:space="preserve"> МБУ ЦМФООП «Форпост», МБУ «Межпоселенческий Дом культуры», МБУ МПК «Созидание»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>Митинги ко Дню военный славы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по делам молодежи, спорту и туризму</w:t>
            </w:r>
            <w:r>
              <w:rPr>
                <w:sz w:val="24"/>
              </w:rPr>
              <w:t xml:space="preserve"> МБУ ЦМФООП «Форпост», МБУ МПК «Созидание»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 xml:space="preserve">Митинги </w:t>
            </w:r>
            <w:r>
              <w:rPr>
                <w:sz w:val="24"/>
              </w:rPr>
              <w:t>в парке Аллея героев, посвященные   Героям, памятным датам Великой Отечественной войны, героям-землякам Советского Союза, полным кавалерам орденов боевой Славы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ЦМФООП «Форпост», МБУ «Межпоселенческий Дом культуры», </w:t>
            </w:r>
            <w:r>
              <w:rPr>
                <w:sz w:val="24"/>
              </w:rPr>
              <w:t>Отдел по делам молодеж</w:t>
            </w:r>
            <w:r>
              <w:rPr>
                <w:sz w:val="24"/>
              </w:rPr>
              <w:t>и, спорту и туризму,</w:t>
            </w:r>
            <w:r>
              <w:rPr>
                <w:sz w:val="24"/>
              </w:rPr>
              <w:t xml:space="preserve"> МБУ МПК «Созидание»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3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rPr>
                <w:sz w:val="24"/>
              </w:rPr>
            </w:pPr>
            <w:r>
              <w:rPr>
                <w:sz w:val="24"/>
              </w:rPr>
              <w:t xml:space="preserve">Мероприятия, посвященные памяти павших защитников Отечества (торжественные собрания, митинги, уроки </w:t>
            </w:r>
            <w:r>
              <w:rPr>
                <w:sz w:val="24"/>
              </w:rPr>
              <w:lastRenderedPageBreak/>
              <w:t>мужества, встречи с ветеранами)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В течение года</w:t>
            </w:r>
          </w:p>
        </w:tc>
        <w:tc>
          <w:tcPr>
            <w:tcW w:w="3374" w:type="dxa"/>
          </w:tcPr>
          <w:p w:rsidR="00165CFD" w:rsidRDefault="005A7607">
            <w:pPr>
              <w:tabs>
                <w:tab w:val="left" w:pos="570"/>
              </w:tabs>
              <w:spacing w:after="200" w:line="276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ЦМФООП «Форпост», МБУ МПК «Созидание», МКУ «Отдел образования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10648" w:type="dxa"/>
            <w:gridSpan w:val="6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IV. Информационно-пропагандистские, культурно-массовые и спортивные мероприятия</w:t>
            </w:r>
          </w:p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Участии</w:t>
            </w:r>
            <w:proofErr w:type="gramEnd"/>
            <w:r>
              <w:rPr>
                <w:sz w:val="24"/>
              </w:rPr>
              <w:t xml:space="preserve"> в зональном (отборочном) смотре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VIII Республиканского фестиваля самодеятельных исполнителей среди ветеранов Республики Татарстан «Балкыш»</w:t>
            </w:r>
            <w:r>
              <w:rPr>
                <w:sz w:val="24"/>
              </w:rPr>
              <w:t xml:space="preserve"> («Сияние»)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Март 2024 г.,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 2024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«Межпоселенческий Дом культуры», Дом дружбы народов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Оформление выставки «</w:t>
            </w:r>
            <w:proofErr w:type="gramStart"/>
            <w:r>
              <w:rPr>
                <w:sz w:val="24"/>
              </w:rPr>
              <w:t>Сквозь</w:t>
            </w:r>
            <w:proofErr w:type="gramEnd"/>
            <w:r>
              <w:rPr>
                <w:sz w:val="24"/>
              </w:rPr>
              <w:t xml:space="preserve"> года звенит Победа»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Январь - май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Детская</w:t>
            </w:r>
            <w:proofErr w:type="gramEnd"/>
            <w:r>
              <w:rPr>
                <w:sz w:val="24"/>
              </w:rPr>
              <w:t xml:space="preserve"> школа искусств»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Размещение в медицинских, социальных, </w:t>
            </w:r>
            <w:r>
              <w:rPr>
                <w:sz w:val="24"/>
              </w:rPr>
              <w:t xml:space="preserve">образовательных, спортивных организациях информационных стендов к 80-ой годовщине Победы в </w:t>
            </w:r>
            <w:r>
              <w:rPr>
                <w:sz w:val="24"/>
              </w:rPr>
              <w:t xml:space="preserve"> Великой Отечественной войне 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Руководители организаций и предприятий района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Фестиваль  народного творчества «Ничто не забыто, никто не забыто»</w:t>
            </w:r>
            <w:r>
              <w:rPr>
                <w:sz w:val="24"/>
              </w:rPr>
              <w:t xml:space="preserve"> с участием участников художественной самодеятельности СДК, СК и учреждениями районного центра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Ежегодно с февраля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культуры</w:t>
            </w:r>
            <w:r>
              <w:rPr>
                <w:sz w:val="24"/>
              </w:rPr>
              <w:t xml:space="preserve"> Исполнительного комитета»</w:t>
            </w:r>
            <w:r>
              <w:rPr>
                <w:sz w:val="24"/>
              </w:rPr>
              <w:t>, учреждения культуры, Дом дружбы народов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center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Школьный конкурс рисунков «Великая Победа великого н</w:t>
            </w:r>
            <w:r>
              <w:rPr>
                <w:sz w:val="24"/>
              </w:rPr>
              <w:t>арода»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Февраль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Детская</w:t>
            </w:r>
            <w:proofErr w:type="gramEnd"/>
            <w:r>
              <w:rPr>
                <w:sz w:val="24"/>
              </w:rPr>
              <w:t xml:space="preserve"> школа искусств»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Выставки самодеятельных художников рисунков, плакатов, картин, посвященные 80- летию Победы в ВОВ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Феврал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«Межпоселенческий Дом культуры»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«Афганистан, наша память и боль» - час </w:t>
            </w:r>
            <w:r>
              <w:rPr>
                <w:sz w:val="24"/>
              </w:rPr>
              <w:t>истории, посвящённых Дню памяти воинов - интернационалистов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Февраль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«Межпоселенческая библиотека», Совет ветеранов боевых действий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Торжественное вручение свидетельств о рождении, приуроченное ко Дню защитника Отечества, ко Дню Отца в год </w:t>
            </w:r>
            <w:r>
              <w:rPr>
                <w:sz w:val="24"/>
              </w:rPr>
              <w:t>защитника Отечества и 80-летия Победы в ВОВ.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Февраль, октябрь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Исполнительный комитет, Отдел ЗАГС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5A7607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  <w:r>
              <w:rPr>
                <w:sz w:val="24"/>
              </w:rPr>
              <w:t>Уча</w:t>
            </w:r>
          </w:p>
        </w:tc>
        <w:tc>
          <w:tcPr>
            <w:tcW w:w="4662" w:type="dxa"/>
            <w:gridSpan w:val="2"/>
          </w:tcPr>
          <w:p w:rsidR="00165CFD" w:rsidRDefault="005A7607">
            <w:pPr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 Ежегодном открытом республиканском телевизионном </w:t>
            </w:r>
            <w:r>
              <w:rPr>
                <w:noProof/>
                <w:sz w:val="24"/>
              </w:rPr>
              <w:drawing>
                <wp:inline distT="0" distB="0" distL="0" distR="0">
                  <wp:extent cx="12194" cy="67063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0"/>
                            <a:ext cx="12194" cy="67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молодежном фестивале эстрадного искусства «Созвездие-Йолдызлык», посвященном</w:t>
            </w:r>
            <w:r>
              <w:rPr>
                <w:sz w:val="24"/>
              </w:rPr>
              <w:t xml:space="preserve"> 80-летию Победы в Великой Отечественной войне, Году защитника Отечества                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Февраль-апрель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культуры Исполнительного комитета», МБУ «Межпоселенческий Дом культуры», МКУ «Отдел образования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Урок муж</w:t>
            </w:r>
            <w:r>
              <w:rPr>
                <w:sz w:val="24"/>
              </w:rPr>
              <w:t>ества "Героизм без национальных границ" Вклад народов СССР в годы ВОВ в 1941-45годы.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Март-май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200" w:line="276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«Краеведческий музей» </w:t>
            </w:r>
          </w:p>
          <w:p w:rsidR="00165CFD" w:rsidRDefault="00165CFD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Конкурс «Юный виртуоз», посвященный  80-летию Победы в Великой Отечественной войне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Детская</w:t>
            </w:r>
            <w:proofErr w:type="gramEnd"/>
            <w:r>
              <w:rPr>
                <w:sz w:val="24"/>
              </w:rPr>
              <w:t xml:space="preserve"> школа </w:t>
            </w:r>
            <w:r>
              <w:rPr>
                <w:sz w:val="24"/>
              </w:rPr>
              <w:t>искусств»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Межрайонное первенство по плаванию среди воспитанников спортивных школ, посвященное 80-ой годовщине Победы в Великой Отечественной войне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МБО «Спортивная школа»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Мастер - класс «Фронтовое письмо»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Музей </w:t>
            </w:r>
            <w:r>
              <w:rPr>
                <w:sz w:val="24"/>
              </w:rPr>
              <w:t>П.В.Дементьева (с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беи)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Акция «Если не мы, то кто же?»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МПК «Созидание»,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ЦМФООП «Форпост»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Патриотическая акция «Георгиевская ленточка» ко Дню Победы, для молодоженов и посетителей отдела ЗАГС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с 21 апреля - по 9 мая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ЗАГС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 всероссийских акций «Аллея Памяти», «Георгиевская ленточка», «Свеча памяти», «Сад памяти», «Флаги России», «Окна Победы», «Красная гвоздика»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Апрель-май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МПК «Созидание»,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ЦМФООП «Форпост»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Районные соревнования по </w:t>
            </w:r>
            <w:r>
              <w:rPr>
                <w:sz w:val="24"/>
              </w:rPr>
              <w:t>робототехнике «Танковый биатлон»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Апрель-май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Дом</w:t>
            </w:r>
            <w:proofErr w:type="gramEnd"/>
            <w:r>
              <w:rPr>
                <w:sz w:val="24"/>
              </w:rPr>
              <w:t xml:space="preserve"> детского творчества»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 беседы с воспитанниками спортивной школы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«Никто не забыт, ничто не забыто!»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 - 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МБО «Спортивная школа»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1196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Выставка «Мы этой памяти верны…»</w:t>
            </w:r>
            <w:r>
              <w:rPr>
                <w:sz w:val="24"/>
              </w:rPr>
              <w:t>, посвящённая участникам Великой Отечественной войны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Апрель-май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200" w:line="276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«Краеведческий музей», Музей «Земля и люди» им.А.Ш.Абдреева (с.Ст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аймурзино)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8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120" w:line="240" w:lineRule="auto"/>
              <w:ind w:left="0" w:right="0"/>
              <w:jc w:val="left"/>
              <w:rPr>
                <w:sz w:val="24"/>
              </w:rPr>
            </w:pPr>
            <w:r>
              <w:rPr>
                <w:color w:val="262626"/>
                <w:sz w:val="24"/>
              </w:rPr>
              <w:t>Муниципальный конкурс рисунков  «Великая Победа глазами детей»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 мая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образования</w:t>
            </w:r>
            <w:r>
              <w:rPr>
                <w:sz w:val="24"/>
              </w:rPr>
              <w:t xml:space="preserve">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89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120" w:line="240" w:lineRule="auto"/>
              <w:ind w:left="0" w:right="0"/>
              <w:jc w:val="left"/>
              <w:rPr>
                <w:color w:val="262626"/>
                <w:sz w:val="24"/>
              </w:rPr>
            </w:pPr>
            <w:r>
              <w:rPr>
                <w:color w:val="262626"/>
                <w:sz w:val="24"/>
              </w:rPr>
              <w:t xml:space="preserve">Организация и проведение интернет выставки к 80-летию </w:t>
            </w:r>
            <w:r>
              <w:rPr>
                <w:sz w:val="24"/>
              </w:rPr>
              <w:t>Великой Отечественной войны: «Письма, опаленные войной»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 мая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Архивных</w:t>
            </w:r>
            <w:proofErr w:type="gramEnd"/>
            <w:r>
              <w:rPr>
                <w:sz w:val="24"/>
              </w:rPr>
              <w:t xml:space="preserve"> сектор  Исполнительного комитета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 экскурсия «Они вернулись с Победой»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1-10 мая</w:t>
            </w:r>
            <w:r>
              <w:rPr>
                <w:sz w:val="24"/>
              </w:rPr>
              <w:t xml:space="preserve">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«Краеведческий музей», 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Музей П.В.Дементьева (с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беи), Музей «Земля и люди» им.А.Ш.Абдреева (с.Ст.Шаймурзино)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Музейный урок «Мы помним!» ко Дню Великой Победы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5-12 мая 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200" w:line="276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«Краеведческий музей», Музей П.В.Дементьева (с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беи)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Военная спортивная игра «Зарница» в рамках месячника гражданско-патриотического воспитания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До 10 мая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образования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sz w:val="24"/>
              </w:rPr>
            </w:pPr>
            <w:r>
              <w:rPr>
                <w:color w:val="262626"/>
                <w:sz w:val="24"/>
              </w:rPr>
              <w:t>«Аллея Победы» - посадка деревьев, кустарников на территории общеобразовательных учреждений и уход за н</w:t>
            </w:r>
            <w:r>
              <w:rPr>
                <w:color w:val="262626"/>
                <w:sz w:val="24"/>
              </w:rPr>
              <w:t>ими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25 мая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МКУ «Отдел образования Исполнительного комитета»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color w:val="262626"/>
                <w:sz w:val="24"/>
              </w:rPr>
            </w:pPr>
            <w:r>
              <w:rPr>
                <w:color w:val="262626"/>
                <w:sz w:val="24"/>
              </w:rPr>
              <w:t xml:space="preserve">Проведение патриотической акции «Майский десант Российских Студенческих отрядов» (акция направлена на оказание помощи ветеранам, их семьям, участие в торжественных мероприятиях, </w:t>
            </w:r>
            <w:r>
              <w:rPr>
                <w:color w:val="262626"/>
                <w:sz w:val="24"/>
              </w:rPr>
              <w:t>возложениях)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Дрожжановский техникум отраслевых технологий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X-ая легкоатлетическая эстафета «Вперед, к Победе!», посвященная 80-ой годовщине Победы в Великой Отечественной войне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по делам молодежи, спорту и туризму</w:t>
            </w:r>
            <w:r>
              <w:rPr>
                <w:sz w:val="24"/>
              </w:rPr>
              <w:t xml:space="preserve">, МБО </w:t>
            </w:r>
            <w:r>
              <w:rPr>
                <w:sz w:val="24"/>
              </w:rPr>
              <w:t>«Спортивная школа»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Выставка «Модели военной техники»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Детская</w:t>
            </w:r>
            <w:proofErr w:type="gramEnd"/>
            <w:r>
              <w:rPr>
                <w:sz w:val="24"/>
              </w:rPr>
              <w:t xml:space="preserve"> школа искусств»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Межрайонный турнир по мини-футболу среди мужских команд памяти Марата Салахова, посвященный 80-ой годовщине Победы в Великой Отечественной войне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по делам молодежи, спорту и туризму</w:t>
            </w:r>
            <w:r>
              <w:rPr>
                <w:sz w:val="24"/>
              </w:rPr>
              <w:t>,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МБО «Спортивная школа»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Турнир по борьбе «Керешу» памяти Героя Советского Союза С.А.Уганина, посвященный 80-ой годовщине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Победы в Великой Отечественной войне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Отдел по делам молодежи, спорту и </w:t>
            </w:r>
            <w:r>
              <w:rPr>
                <w:sz w:val="24"/>
              </w:rPr>
              <w:t>туризму</w:t>
            </w:r>
            <w:r>
              <w:rPr>
                <w:sz w:val="24"/>
              </w:rPr>
              <w:t>, Матакское СП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Первенство района по борьбе корэш среди воспитанников спортивной школы, посвященное 80-ой годовщине Победы в ВОВ</w:t>
            </w:r>
            <w:r>
              <w:rPr>
                <w:sz w:val="24"/>
              </w:rPr>
              <w:tab/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по делам молодежи, спорту и туризму</w:t>
            </w:r>
            <w:r>
              <w:rPr>
                <w:sz w:val="24"/>
              </w:rPr>
              <w:t xml:space="preserve">, МБО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«Спортивная школа»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«Подвигу героев — память </w:t>
            </w:r>
            <w:r>
              <w:rPr>
                <w:sz w:val="24"/>
              </w:rPr>
              <w:t>поколений» - исторические информационные часы, посвящённые  Дню Победы советского народа в Великой Отечественной войне 1941–1945 годов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«Межпоселенческая библиотека»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Районный фестиваль «Планета талантов», посвященный 80-летию Победы в Вел</w:t>
            </w:r>
            <w:r>
              <w:rPr>
                <w:sz w:val="24"/>
              </w:rPr>
              <w:t>икой Отечественной войне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Июнь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Детская</w:t>
            </w:r>
            <w:proofErr w:type="gramEnd"/>
            <w:r>
              <w:rPr>
                <w:sz w:val="24"/>
              </w:rPr>
              <w:t xml:space="preserve"> школа искусств»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Мероприятия ко Дню разгрома  советскими войсками немецко-фашистских войск в Курской битве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23 августа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«Межпоселенческий Дом культуры»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Интернет-выставка на тему «День </w:t>
            </w:r>
            <w:r>
              <w:rPr>
                <w:sz w:val="24"/>
              </w:rPr>
              <w:t>героев Отечества» (СВО)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9 декабря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Архивный сектор Исполнительного комитета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Цикл мероприятий. Музыкальная переменка «Искусство в годы Великой Отечественной войны»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Детская</w:t>
            </w:r>
            <w:proofErr w:type="gramEnd"/>
            <w:r>
              <w:rPr>
                <w:sz w:val="24"/>
              </w:rPr>
              <w:t xml:space="preserve"> школа искусств»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Всероссийском </w:t>
            </w:r>
            <w:r>
              <w:rPr>
                <w:sz w:val="24"/>
              </w:rPr>
              <w:t>конкурсе «Семейные фотохроники великих войн России»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Совет ветеранов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 уроков мужества и патриотизма по архивным документам Республики Татарстан в рамках проекта «Школа юного архива»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Архивный сектор</w:t>
            </w:r>
            <w:r>
              <w:rPr>
                <w:sz w:val="24"/>
              </w:rPr>
              <w:t xml:space="preserve"> Исполнительного комитета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color w:val="262626"/>
                <w:sz w:val="24"/>
              </w:rPr>
            </w:pPr>
            <w:r>
              <w:rPr>
                <w:color w:val="262626"/>
                <w:sz w:val="24"/>
              </w:rPr>
              <w:t xml:space="preserve">Организация участия ветеранов </w:t>
            </w:r>
            <w:r>
              <w:rPr>
                <w:sz w:val="24"/>
              </w:rPr>
              <w:t>Великой Отечественной войны, участников боевых действий и специальной военной операции в патриотическом воспитании, наставничестве, профориентации и просветительстве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МКУ «Отдел образования Исполнительного комитета»,   </w:t>
            </w:r>
            <w:r>
              <w:rPr>
                <w:sz w:val="24"/>
              </w:rPr>
              <w:t xml:space="preserve">                  МБУ МПК «Созидание»,</w:t>
            </w:r>
          </w:p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МБУ ЦМФООП «Форпост», МКУ «Отдел культуры Исполнительного комитета», Совет ветеранов, Исполнительный комитет, главы сельских поселений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color w:val="262626"/>
                <w:sz w:val="24"/>
              </w:rPr>
            </w:pPr>
            <w:r>
              <w:rPr>
                <w:color w:val="262626"/>
                <w:sz w:val="24"/>
              </w:rPr>
              <w:t xml:space="preserve">Участие в общереспубликанской акции «Наша Победа - 80»,  </w:t>
            </w:r>
            <w:r>
              <w:rPr>
                <w:sz w:val="24"/>
              </w:rPr>
              <w:t>посвященной 80-летию П</w:t>
            </w:r>
            <w:r>
              <w:rPr>
                <w:sz w:val="24"/>
              </w:rPr>
              <w:t>обеды в  годовщине Победы</w:t>
            </w:r>
            <w:r>
              <w:t xml:space="preserve"> в </w:t>
            </w:r>
            <w:r>
              <w:rPr>
                <w:sz w:val="24"/>
              </w:rPr>
              <w:t>Великой Отечественной войне 1941-1945 годов, в учреждениях культуры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2024 г.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Учреждения культуры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pStyle w:val="2"/>
              <w:ind w:left="0"/>
              <w:outlineLvl w:val="1"/>
              <w:rPr>
                <w:color w:val="262626"/>
                <w:sz w:val="24"/>
              </w:rPr>
            </w:pPr>
            <w:proofErr w:type="gramStart"/>
            <w:r>
              <w:rPr>
                <w:color w:val="262626"/>
                <w:sz w:val="24"/>
              </w:rPr>
              <w:t xml:space="preserve">Публикации в районных средствах информации, на страницах социальных сетей материалов, статей, фото, хранящихся в </w:t>
            </w:r>
            <w:r>
              <w:rPr>
                <w:color w:val="262626"/>
                <w:sz w:val="24"/>
              </w:rPr>
              <w:t>муниципальном архиве, отражающих подвиг в</w:t>
            </w:r>
            <w:r>
              <w:rPr>
                <w:sz w:val="24"/>
              </w:rPr>
              <w:t xml:space="preserve"> </w:t>
            </w:r>
            <w:r>
              <w:rPr>
                <w:color w:val="262626"/>
                <w:sz w:val="24"/>
              </w:rPr>
              <w:t>Великой Отечественной войны</w:t>
            </w:r>
            <w:proofErr w:type="gramEnd"/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2024 г.</w:t>
            </w:r>
          </w:p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Архивный сектор </w:t>
            </w:r>
            <w:r>
              <w:rPr>
                <w:sz w:val="24"/>
              </w:rPr>
              <w:t>Исполнительного комитета</w:t>
            </w:r>
            <w:r>
              <w:rPr>
                <w:sz w:val="24"/>
              </w:rPr>
              <w:t xml:space="preserve"> совместно       с редакцией газеты «Туган як»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Участие в республиканском конкурсе в рамках Всероссийского конкурса «На лучшую первичную ветеранскую организацию Региональной Общественной организации ветеранов (пенсионеров) Республики Татарстан, посвященного 80-летию Победы в  годовщине Победы</w:t>
            </w:r>
            <w:r>
              <w:t xml:space="preserve"> в </w:t>
            </w:r>
            <w:r>
              <w:rPr>
                <w:sz w:val="24"/>
              </w:rPr>
              <w:t xml:space="preserve">Великой </w:t>
            </w:r>
            <w:r>
              <w:rPr>
                <w:sz w:val="24"/>
              </w:rPr>
              <w:t>Отечественной войне 1941-1945 годов»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январь –  май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Совет ветеранов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Проведение в спортивной школе, </w:t>
            </w:r>
            <w:r>
              <w:rPr>
                <w:sz w:val="24"/>
              </w:rPr>
              <w:lastRenderedPageBreak/>
              <w:t>физкультурно-оздоровительных организациях торжественных мероприятий, первен</w:t>
            </w:r>
            <w:proofErr w:type="gramStart"/>
            <w:r>
              <w:rPr>
                <w:sz w:val="24"/>
              </w:rPr>
              <w:t>ств с пр</w:t>
            </w:r>
            <w:proofErr w:type="gramEnd"/>
            <w:r>
              <w:rPr>
                <w:sz w:val="24"/>
              </w:rPr>
              <w:t>иглашением ветеранов  Великой Отечественной войны 1941-1945 годо</w:t>
            </w:r>
            <w:r>
              <w:rPr>
                <w:sz w:val="24"/>
              </w:rPr>
              <w:t>в, участников боевых действий, и специальной военной операции.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МБУ ЦМФООП «Форпост», </w:t>
            </w:r>
            <w:r>
              <w:rPr>
                <w:sz w:val="24"/>
              </w:rPr>
              <w:lastRenderedPageBreak/>
              <w:t>Отдел по делам молодежи, спорту и туризму</w:t>
            </w:r>
            <w:r>
              <w:rPr>
                <w:sz w:val="24"/>
              </w:rPr>
              <w:t>, МБО «Спортивная школа»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Чествование семейных пар - тружеников тыла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ЗАГС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Лекция-беседа на </w:t>
            </w:r>
            <w:r>
              <w:rPr>
                <w:sz w:val="24"/>
              </w:rPr>
              <w:t>тему «Летопись военных лет, написанная органами ЗАГС». Рассказ о работе органов ЗАГС в годы Великой Отечественной войны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Отдел ЗАГС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81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Спектакль татарского народного театра «Кайту» (Р.Ишморат)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Межпоселенческий</w:t>
            </w:r>
            <w:r>
              <w:rPr>
                <w:sz w:val="24"/>
              </w:rPr>
              <w:t xml:space="preserve"> Дом культуры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81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Спектакли детского театрального коллектива «Бетерчек»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Межпоселенческий Дом культуры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81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Показ кинофильмов по патриотической  тематике</w:t>
            </w:r>
          </w:p>
        </w:tc>
        <w:tc>
          <w:tcPr>
            <w:tcW w:w="1858" w:type="dxa"/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2025 г.</w:t>
            </w:r>
          </w:p>
        </w:tc>
        <w:tc>
          <w:tcPr>
            <w:tcW w:w="3374" w:type="dxa"/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Межпоселенческий Дом культуры</w:t>
            </w:r>
          </w:p>
        </w:tc>
        <w:tc>
          <w:tcPr>
            <w:tcW w:w="44" w:type="dxa"/>
          </w:tcPr>
          <w:p w:rsidR="00165CFD" w:rsidRDefault="00165CFD"/>
        </w:tc>
      </w:tr>
      <w:tr w:rsidR="00165CFD">
        <w:trPr>
          <w:trHeight w:val="281"/>
        </w:trPr>
        <w:tc>
          <w:tcPr>
            <w:tcW w:w="710" w:type="dxa"/>
          </w:tcPr>
          <w:p w:rsidR="00165CFD" w:rsidRDefault="00165CFD">
            <w:pPr>
              <w:numPr>
                <w:ilvl w:val="0"/>
                <w:numId w:val="4"/>
              </w:numPr>
              <w:spacing w:after="0" w:line="240" w:lineRule="auto"/>
              <w:ind w:right="0"/>
              <w:contextualSpacing/>
              <w:jc w:val="left"/>
              <w:rPr>
                <w:sz w:val="24"/>
              </w:rPr>
            </w:pPr>
          </w:p>
        </w:tc>
        <w:tc>
          <w:tcPr>
            <w:tcW w:w="4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Посещение ветеранов на дому, помощь в</w:t>
            </w:r>
            <w:r>
              <w:rPr>
                <w:sz w:val="24"/>
              </w:rPr>
              <w:t xml:space="preserve"> выполнении бытовых задач, организация концертов и поздравлений.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CFD" w:rsidRDefault="005A7607">
            <w:pPr>
              <w:spacing w:after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2025г.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CFD" w:rsidRDefault="005A7607">
            <w:pPr>
              <w:spacing w:after="0" w:line="240" w:lineRule="auto"/>
              <w:ind w:left="0" w:right="0"/>
              <w:jc w:val="left"/>
              <w:rPr>
                <w:sz w:val="24"/>
              </w:rPr>
            </w:pPr>
            <w:r>
              <w:rPr>
                <w:sz w:val="24"/>
              </w:rPr>
              <w:t>Региональное отделение движения первых в Дрожжановском районе</w:t>
            </w:r>
          </w:p>
        </w:tc>
        <w:tc>
          <w:tcPr>
            <w:tcW w:w="44" w:type="dxa"/>
          </w:tcPr>
          <w:p w:rsidR="00165CFD" w:rsidRDefault="00165CFD"/>
        </w:tc>
      </w:tr>
    </w:tbl>
    <w:p w:rsidR="00165CFD" w:rsidRDefault="00165CFD">
      <w:pPr>
        <w:spacing w:after="0" w:line="240" w:lineRule="auto"/>
        <w:ind w:left="0" w:right="0"/>
        <w:jc w:val="left"/>
      </w:pPr>
    </w:p>
    <w:p w:rsidR="00165CFD" w:rsidRDefault="00165CFD">
      <w:pPr>
        <w:spacing w:after="0" w:line="240" w:lineRule="auto"/>
        <w:ind w:left="0" w:right="0"/>
        <w:jc w:val="left"/>
      </w:pPr>
    </w:p>
    <w:p w:rsidR="00165CFD" w:rsidRDefault="00165CFD">
      <w:pPr>
        <w:spacing w:after="0" w:line="240" w:lineRule="auto"/>
        <w:ind w:left="0" w:right="0"/>
        <w:jc w:val="left"/>
      </w:pPr>
    </w:p>
    <w:p w:rsidR="00165CFD" w:rsidRDefault="00165CFD">
      <w:pPr>
        <w:spacing w:after="0" w:line="240" w:lineRule="auto"/>
        <w:ind w:left="0" w:right="0"/>
        <w:jc w:val="left"/>
      </w:pPr>
    </w:p>
    <w:p w:rsidR="00165CFD" w:rsidRDefault="00165CFD">
      <w:pPr>
        <w:spacing w:after="0" w:line="240" w:lineRule="auto"/>
        <w:ind w:left="0" w:right="0"/>
        <w:jc w:val="left"/>
      </w:pPr>
    </w:p>
    <w:p w:rsidR="00165CFD" w:rsidRDefault="005A7607">
      <w:pPr>
        <w:spacing w:after="0" w:line="240" w:lineRule="auto"/>
        <w:ind w:left="0" w:right="0"/>
        <w:jc w:val="left"/>
      </w:pPr>
      <w:r>
        <w:t>Управляющий делами</w:t>
      </w:r>
    </w:p>
    <w:p w:rsidR="00165CFD" w:rsidRDefault="005A7607">
      <w:pPr>
        <w:spacing w:after="0" w:line="240" w:lineRule="auto"/>
        <w:ind w:left="0" w:right="0"/>
        <w:jc w:val="left"/>
      </w:pPr>
      <w:r>
        <w:t xml:space="preserve">Исполнительного комитета                                                        </w:t>
      </w:r>
      <w:r>
        <w:t xml:space="preserve">  Д.Р. Сабирзянова</w:t>
      </w:r>
    </w:p>
    <w:p w:rsidR="00165CFD" w:rsidRDefault="005A7607">
      <w:pPr>
        <w:spacing w:after="0" w:line="240" w:lineRule="auto"/>
        <w:ind w:left="0" w:right="0"/>
        <w:jc w:val="left"/>
      </w:pPr>
      <w:r>
        <w:t xml:space="preserve">                                         </w:t>
      </w:r>
    </w:p>
    <w:sectPr w:rsidR="00165CFD">
      <w:type w:val="continuous"/>
      <w:pgSz w:w="11904" w:h="16834"/>
      <w:pgMar w:top="467" w:right="1046" w:bottom="216" w:left="12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2020603050405020304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C0562"/>
    <w:multiLevelType w:val="multilevel"/>
    <w:tmpl w:val="4010F124"/>
    <w:lvl w:ilvl="0">
      <w:start w:val="1"/>
      <w:numFmt w:val="decimal"/>
      <w:lvlText w:val="%1."/>
      <w:lvlJc w:val="left"/>
      <w:pPr>
        <w:widowControl/>
        <w:ind w:left="360" w:hanging="360"/>
      </w:pPr>
    </w:lvl>
    <w:lvl w:ilvl="1">
      <w:start w:val="1"/>
      <w:numFmt w:val="lowerLetter"/>
      <w:lvlText w:val="%2."/>
      <w:lvlJc w:val="left"/>
      <w:pPr>
        <w:widowControl/>
        <w:ind w:left="1080" w:hanging="360"/>
      </w:pPr>
    </w:lvl>
    <w:lvl w:ilvl="2">
      <w:start w:val="1"/>
      <w:numFmt w:val="lowerRoman"/>
      <w:lvlText w:val="%3."/>
      <w:lvlJc w:val="right"/>
      <w:pPr>
        <w:widowControl/>
        <w:ind w:left="1800" w:hanging="180"/>
      </w:pPr>
    </w:lvl>
    <w:lvl w:ilvl="3">
      <w:start w:val="1"/>
      <w:numFmt w:val="decimal"/>
      <w:lvlText w:val="%4."/>
      <w:lvlJc w:val="left"/>
      <w:pPr>
        <w:widowControl/>
        <w:ind w:left="2520" w:hanging="360"/>
      </w:pPr>
    </w:lvl>
    <w:lvl w:ilvl="4">
      <w:start w:val="1"/>
      <w:numFmt w:val="lowerLetter"/>
      <w:lvlText w:val="%5."/>
      <w:lvlJc w:val="left"/>
      <w:pPr>
        <w:widowControl/>
        <w:ind w:left="3240" w:hanging="360"/>
      </w:pPr>
    </w:lvl>
    <w:lvl w:ilvl="5">
      <w:start w:val="1"/>
      <w:numFmt w:val="lowerRoman"/>
      <w:lvlText w:val="%6."/>
      <w:lvlJc w:val="right"/>
      <w:pPr>
        <w:widowControl/>
        <w:ind w:left="3960" w:hanging="180"/>
      </w:pPr>
    </w:lvl>
    <w:lvl w:ilvl="6">
      <w:start w:val="1"/>
      <w:numFmt w:val="decimal"/>
      <w:lvlText w:val="%7."/>
      <w:lvlJc w:val="left"/>
      <w:pPr>
        <w:widowControl/>
        <w:ind w:left="4680" w:hanging="360"/>
      </w:pPr>
    </w:lvl>
    <w:lvl w:ilvl="7">
      <w:start w:val="1"/>
      <w:numFmt w:val="lowerLetter"/>
      <w:lvlText w:val="%8."/>
      <w:lvlJc w:val="left"/>
      <w:pPr>
        <w:widowControl/>
        <w:ind w:left="5400" w:hanging="360"/>
      </w:pPr>
    </w:lvl>
    <w:lvl w:ilvl="8">
      <w:start w:val="1"/>
      <w:numFmt w:val="lowerRoman"/>
      <w:lvlText w:val="%9."/>
      <w:lvlJc w:val="right"/>
      <w:pPr>
        <w:widowControl/>
        <w:ind w:left="6120" w:hanging="180"/>
      </w:pPr>
    </w:lvl>
  </w:abstractNum>
  <w:abstractNum w:abstractNumId="1">
    <w:nsid w:val="45BE5DA2"/>
    <w:multiLevelType w:val="multilevel"/>
    <w:tmpl w:val="D79AC574"/>
    <w:lvl w:ilvl="0">
      <w:start w:val="1"/>
      <w:numFmt w:val="decimal"/>
      <w:lvlText w:val="%1."/>
      <w:lvlJc w:val="left"/>
      <w:pPr>
        <w:widowControl/>
        <w:ind w:left="625" w:hanging="360"/>
      </w:pPr>
    </w:lvl>
    <w:lvl w:ilvl="1">
      <w:start w:val="1"/>
      <w:numFmt w:val="lowerLetter"/>
      <w:lvlText w:val="%2."/>
      <w:lvlJc w:val="left"/>
      <w:pPr>
        <w:widowControl/>
        <w:ind w:left="1345" w:hanging="360"/>
      </w:pPr>
    </w:lvl>
    <w:lvl w:ilvl="2">
      <w:start w:val="1"/>
      <w:numFmt w:val="lowerRoman"/>
      <w:lvlText w:val="%3."/>
      <w:lvlJc w:val="right"/>
      <w:pPr>
        <w:widowControl/>
        <w:ind w:left="2065" w:hanging="180"/>
      </w:pPr>
    </w:lvl>
    <w:lvl w:ilvl="3">
      <w:start w:val="1"/>
      <w:numFmt w:val="decimal"/>
      <w:lvlText w:val="%4."/>
      <w:lvlJc w:val="left"/>
      <w:pPr>
        <w:widowControl/>
        <w:ind w:left="2785" w:hanging="360"/>
      </w:pPr>
    </w:lvl>
    <w:lvl w:ilvl="4">
      <w:start w:val="1"/>
      <w:numFmt w:val="lowerLetter"/>
      <w:lvlText w:val="%5."/>
      <w:lvlJc w:val="left"/>
      <w:pPr>
        <w:widowControl/>
        <w:ind w:left="3505" w:hanging="360"/>
      </w:pPr>
    </w:lvl>
    <w:lvl w:ilvl="5">
      <w:start w:val="1"/>
      <w:numFmt w:val="lowerRoman"/>
      <w:lvlText w:val="%6."/>
      <w:lvlJc w:val="right"/>
      <w:pPr>
        <w:widowControl/>
        <w:ind w:left="4225" w:hanging="180"/>
      </w:pPr>
    </w:lvl>
    <w:lvl w:ilvl="6">
      <w:start w:val="1"/>
      <w:numFmt w:val="decimal"/>
      <w:lvlText w:val="%7."/>
      <w:lvlJc w:val="left"/>
      <w:pPr>
        <w:widowControl/>
        <w:ind w:left="4945" w:hanging="360"/>
      </w:pPr>
    </w:lvl>
    <w:lvl w:ilvl="7">
      <w:start w:val="1"/>
      <w:numFmt w:val="lowerLetter"/>
      <w:lvlText w:val="%8."/>
      <w:lvlJc w:val="left"/>
      <w:pPr>
        <w:widowControl/>
        <w:ind w:left="5665" w:hanging="360"/>
      </w:pPr>
    </w:lvl>
    <w:lvl w:ilvl="8">
      <w:start w:val="1"/>
      <w:numFmt w:val="lowerRoman"/>
      <w:lvlText w:val="%9."/>
      <w:lvlJc w:val="right"/>
      <w:pPr>
        <w:widowControl/>
        <w:ind w:left="6385" w:hanging="180"/>
      </w:pPr>
    </w:lvl>
  </w:abstractNum>
  <w:abstractNum w:abstractNumId="2">
    <w:nsid w:val="53412685"/>
    <w:multiLevelType w:val="multilevel"/>
    <w:tmpl w:val="E8B60DBA"/>
    <w:lvl w:ilvl="0">
      <w:start w:val="1"/>
      <w:numFmt w:val="decimal"/>
      <w:lvlText w:val="%1."/>
      <w:lvlJc w:val="left"/>
      <w:pPr>
        <w:widowControl/>
        <w:ind w:left="625" w:hanging="360"/>
      </w:pPr>
    </w:lvl>
    <w:lvl w:ilvl="1">
      <w:start w:val="1"/>
      <w:numFmt w:val="lowerLetter"/>
      <w:lvlText w:val="%2."/>
      <w:lvlJc w:val="left"/>
      <w:pPr>
        <w:widowControl/>
        <w:ind w:left="1345" w:hanging="360"/>
      </w:pPr>
    </w:lvl>
    <w:lvl w:ilvl="2">
      <w:start w:val="1"/>
      <w:numFmt w:val="lowerRoman"/>
      <w:lvlText w:val="%3."/>
      <w:lvlJc w:val="right"/>
      <w:pPr>
        <w:widowControl/>
        <w:ind w:left="2065" w:hanging="180"/>
      </w:pPr>
    </w:lvl>
    <w:lvl w:ilvl="3">
      <w:start w:val="1"/>
      <w:numFmt w:val="decimal"/>
      <w:lvlText w:val="%4."/>
      <w:lvlJc w:val="left"/>
      <w:pPr>
        <w:widowControl/>
        <w:ind w:left="2785" w:hanging="360"/>
      </w:pPr>
    </w:lvl>
    <w:lvl w:ilvl="4">
      <w:start w:val="1"/>
      <w:numFmt w:val="lowerLetter"/>
      <w:lvlText w:val="%5."/>
      <w:lvlJc w:val="left"/>
      <w:pPr>
        <w:widowControl/>
        <w:ind w:left="3505" w:hanging="360"/>
      </w:pPr>
    </w:lvl>
    <w:lvl w:ilvl="5">
      <w:start w:val="1"/>
      <w:numFmt w:val="lowerRoman"/>
      <w:lvlText w:val="%6."/>
      <w:lvlJc w:val="right"/>
      <w:pPr>
        <w:widowControl/>
        <w:ind w:left="4225" w:hanging="180"/>
      </w:pPr>
    </w:lvl>
    <w:lvl w:ilvl="6">
      <w:start w:val="1"/>
      <w:numFmt w:val="decimal"/>
      <w:lvlText w:val="%7."/>
      <w:lvlJc w:val="left"/>
      <w:pPr>
        <w:widowControl/>
        <w:ind w:left="4945" w:hanging="360"/>
      </w:pPr>
    </w:lvl>
    <w:lvl w:ilvl="7">
      <w:start w:val="1"/>
      <w:numFmt w:val="lowerLetter"/>
      <w:lvlText w:val="%8."/>
      <w:lvlJc w:val="left"/>
      <w:pPr>
        <w:widowControl/>
        <w:ind w:left="5665" w:hanging="360"/>
      </w:pPr>
    </w:lvl>
    <w:lvl w:ilvl="8">
      <w:start w:val="1"/>
      <w:numFmt w:val="lowerRoman"/>
      <w:lvlText w:val="%9."/>
      <w:lvlJc w:val="right"/>
      <w:pPr>
        <w:widowControl/>
        <w:ind w:left="6385" w:hanging="180"/>
      </w:pPr>
    </w:lvl>
  </w:abstractNum>
  <w:abstractNum w:abstractNumId="3">
    <w:nsid w:val="7E45742F"/>
    <w:multiLevelType w:val="multilevel"/>
    <w:tmpl w:val="0E5EA452"/>
    <w:lvl w:ilvl="0">
      <w:start w:val="1"/>
      <w:numFmt w:val="decimal"/>
      <w:lvlText w:val="%1."/>
      <w:lvlJc w:val="left"/>
      <w:pPr>
        <w:widowControl/>
        <w:ind w:left="625" w:hanging="360"/>
      </w:pPr>
    </w:lvl>
    <w:lvl w:ilvl="1">
      <w:start w:val="1"/>
      <w:numFmt w:val="lowerLetter"/>
      <w:lvlText w:val="%2."/>
      <w:lvlJc w:val="left"/>
      <w:pPr>
        <w:widowControl/>
        <w:ind w:left="1345" w:hanging="360"/>
      </w:pPr>
    </w:lvl>
    <w:lvl w:ilvl="2">
      <w:start w:val="1"/>
      <w:numFmt w:val="lowerRoman"/>
      <w:lvlText w:val="%3."/>
      <w:lvlJc w:val="right"/>
      <w:pPr>
        <w:widowControl/>
        <w:ind w:left="2065" w:hanging="180"/>
      </w:pPr>
    </w:lvl>
    <w:lvl w:ilvl="3">
      <w:start w:val="1"/>
      <w:numFmt w:val="decimal"/>
      <w:lvlText w:val="%4."/>
      <w:lvlJc w:val="left"/>
      <w:pPr>
        <w:widowControl/>
        <w:ind w:left="2785" w:hanging="360"/>
      </w:pPr>
    </w:lvl>
    <w:lvl w:ilvl="4">
      <w:start w:val="1"/>
      <w:numFmt w:val="lowerLetter"/>
      <w:lvlText w:val="%5."/>
      <w:lvlJc w:val="left"/>
      <w:pPr>
        <w:widowControl/>
        <w:ind w:left="3505" w:hanging="360"/>
      </w:pPr>
    </w:lvl>
    <w:lvl w:ilvl="5">
      <w:start w:val="1"/>
      <w:numFmt w:val="lowerRoman"/>
      <w:lvlText w:val="%6."/>
      <w:lvlJc w:val="right"/>
      <w:pPr>
        <w:widowControl/>
        <w:ind w:left="4225" w:hanging="180"/>
      </w:pPr>
    </w:lvl>
    <w:lvl w:ilvl="6">
      <w:start w:val="1"/>
      <w:numFmt w:val="decimal"/>
      <w:lvlText w:val="%7."/>
      <w:lvlJc w:val="left"/>
      <w:pPr>
        <w:widowControl/>
        <w:ind w:left="4945" w:hanging="360"/>
      </w:pPr>
    </w:lvl>
    <w:lvl w:ilvl="7">
      <w:start w:val="1"/>
      <w:numFmt w:val="lowerLetter"/>
      <w:lvlText w:val="%8."/>
      <w:lvlJc w:val="left"/>
      <w:pPr>
        <w:widowControl/>
        <w:ind w:left="5665" w:hanging="360"/>
      </w:pPr>
    </w:lvl>
    <w:lvl w:ilvl="8">
      <w:start w:val="1"/>
      <w:numFmt w:val="lowerRoman"/>
      <w:lvlText w:val="%9."/>
      <w:lvlJc w:val="right"/>
      <w:pPr>
        <w:widowControl/>
        <w:ind w:left="638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165CFD"/>
    <w:rsid w:val="00165CFD"/>
    <w:rsid w:val="005A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" w:line="252" w:lineRule="auto"/>
      <w:ind w:left="5" w:right="4382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keepNext/>
      <w:keepLines/>
      <w:spacing w:after="61"/>
      <w:ind w:left="10" w:hanging="10"/>
      <w:jc w:val="both"/>
      <w:outlineLvl w:val="0"/>
    </w:pPr>
    <w:rPr>
      <w:rFonts w:ascii="Times New Roman" w:hAnsi="Times New Roman"/>
      <w:sz w:val="24"/>
    </w:rPr>
  </w:style>
  <w:style w:type="paragraph" w:styleId="2">
    <w:name w:val="heading 2"/>
    <w:next w:val="a"/>
    <w:link w:val="20"/>
    <w:uiPriority w:val="9"/>
    <w:qFormat/>
    <w:pPr>
      <w:keepNext/>
      <w:keepLines/>
      <w:spacing w:after="0"/>
      <w:ind w:left="970"/>
      <w:outlineLvl w:val="1"/>
    </w:pPr>
    <w:rPr>
      <w:rFonts w:ascii="Times New Roman" w:hAnsi="Times New Roman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color w:val="000000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color w:val="000000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Times New Roman" w:hAnsi="Times New Roman"/>
      <w:color w:val="000000"/>
      <w:sz w:val="24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6">
    <w:name w:val="Normal (Web)"/>
    <w:basedOn w:val="a"/>
    <w:link w:val="a7"/>
    <w:pPr>
      <w:spacing w:beforeAutospacing="1" w:afterAutospacing="1" w:line="240" w:lineRule="auto"/>
      <w:ind w:left="0" w:right="0"/>
      <w:jc w:val="left"/>
    </w:pPr>
    <w:rPr>
      <w:sz w:val="24"/>
    </w:rPr>
  </w:style>
  <w:style w:type="character" w:customStyle="1" w:styleId="a7">
    <w:name w:val="Обычный (веб) Знак"/>
    <w:basedOn w:val="1"/>
    <w:link w:val="a6"/>
    <w:rPr>
      <w:rFonts w:ascii="Times New Roman" w:hAnsi="Times New Roman"/>
      <w:color w:val="000000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No Spacing"/>
    <w:link w:val="a9"/>
    <w:pPr>
      <w:spacing w:after="0" w:line="240" w:lineRule="auto"/>
      <w:ind w:left="5" w:right="4382"/>
      <w:jc w:val="both"/>
    </w:pPr>
    <w:rPr>
      <w:rFonts w:ascii="Times New Roman" w:hAnsi="Times New Roman"/>
      <w:sz w:val="28"/>
    </w:rPr>
  </w:style>
  <w:style w:type="character" w:customStyle="1" w:styleId="a9">
    <w:name w:val="Без интервала Знак"/>
    <w:link w:val="a8"/>
    <w:rPr>
      <w:rFonts w:ascii="Times New Roman" w:hAnsi="Times New Roman"/>
      <w:color w:val="000000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Times New Roman" w:hAnsi="Times New Roman"/>
      <w:color w:val="000000"/>
      <w:sz w:val="26"/>
    </w:rPr>
  </w:style>
  <w:style w:type="paragraph" w:styleId="ae">
    <w:name w:val="List Paragraph"/>
    <w:basedOn w:val="a"/>
    <w:link w:val="af"/>
    <w:pPr>
      <w:ind w:left="720"/>
      <w:contextualSpacing/>
    </w:pPr>
  </w:style>
  <w:style w:type="character" w:customStyle="1" w:styleId="af">
    <w:name w:val="Абзац списка Знак"/>
    <w:basedOn w:val="1"/>
    <w:link w:val="ae"/>
    <w:rPr>
      <w:rFonts w:ascii="Times New Roman" w:hAnsi="Times New Roman"/>
      <w:color w:val="000000"/>
      <w:sz w:val="28"/>
    </w:rPr>
  </w:style>
  <w:style w:type="table" w:customStyle="1" w:styleId="23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0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" w:line="252" w:lineRule="auto"/>
      <w:ind w:left="5" w:right="4382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keepNext/>
      <w:keepLines/>
      <w:spacing w:after="61"/>
      <w:ind w:left="10" w:hanging="10"/>
      <w:jc w:val="both"/>
      <w:outlineLvl w:val="0"/>
    </w:pPr>
    <w:rPr>
      <w:rFonts w:ascii="Times New Roman" w:hAnsi="Times New Roman"/>
      <w:sz w:val="24"/>
    </w:rPr>
  </w:style>
  <w:style w:type="paragraph" w:styleId="2">
    <w:name w:val="heading 2"/>
    <w:next w:val="a"/>
    <w:link w:val="20"/>
    <w:uiPriority w:val="9"/>
    <w:qFormat/>
    <w:pPr>
      <w:keepNext/>
      <w:keepLines/>
      <w:spacing w:after="0"/>
      <w:ind w:left="970"/>
      <w:outlineLvl w:val="1"/>
    </w:pPr>
    <w:rPr>
      <w:rFonts w:ascii="Times New Roman" w:hAnsi="Times New Roman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color w:val="000000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color w:val="000000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Times New Roman" w:hAnsi="Times New Roman"/>
      <w:color w:val="000000"/>
      <w:sz w:val="24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6">
    <w:name w:val="Normal (Web)"/>
    <w:basedOn w:val="a"/>
    <w:link w:val="a7"/>
    <w:pPr>
      <w:spacing w:beforeAutospacing="1" w:afterAutospacing="1" w:line="240" w:lineRule="auto"/>
      <w:ind w:left="0" w:right="0"/>
      <w:jc w:val="left"/>
    </w:pPr>
    <w:rPr>
      <w:sz w:val="24"/>
    </w:rPr>
  </w:style>
  <w:style w:type="character" w:customStyle="1" w:styleId="a7">
    <w:name w:val="Обычный (веб) Знак"/>
    <w:basedOn w:val="1"/>
    <w:link w:val="a6"/>
    <w:rPr>
      <w:rFonts w:ascii="Times New Roman" w:hAnsi="Times New Roman"/>
      <w:color w:val="000000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No Spacing"/>
    <w:link w:val="a9"/>
    <w:pPr>
      <w:spacing w:after="0" w:line="240" w:lineRule="auto"/>
      <w:ind w:left="5" w:right="4382"/>
      <w:jc w:val="both"/>
    </w:pPr>
    <w:rPr>
      <w:rFonts w:ascii="Times New Roman" w:hAnsi="Times New Roman"/>
      <w:sz w:val="28"/>
    </w:rPr>
  </w:style>
  <w:style w:type="character" w:customStyle="1" w:styleId="a9">
    <w:name w:val="Без интервала Знак"/>
    <w:link w:val="a8"/>
    <w:rPr>
      <w:rFonts w:ascii="Times New Roman" w:hAnsi="Times New Roman"/>
      <w:color w:val="000000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Times New Roman" w:hAnsi="Times New Roman"/>
      <w:color w:val="000000"/>
      <w:sz w:val="26"/>
    </w:rPr>
  </w:style>
  <w:style w:type="paragraph" w:styleId="ae">
    <w:name w:val="List Paragraph"/>
    <w:basedOn w:val="a"/>
    <w:link w:val="af"/>
    <w:pPr>
      <w:ind w:left="720"/>
      <w:contextualSpacing/>
    </w:pPr>
  </w:style>
  <w:style w:type="character" w:customStyle="1" w:styleId="af">
    <w:name w:val="Абзац списка Знак"/>
    <w:basedOn w:val="1"/>
    <w:link w:val="ae"/>
    <w:rPr>
      <w:rFonts w:ascii="Times New Roman" w:hAnsi="Times New Roman"/>
      <w:color w:val="000000"/>
      <w:sz w:val="28"/>
    </w:rPr>
  </w:style>
  <w:style w:type="table" w:customStyle="1" w:styleId="23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0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2455</Words>
  <Characters>14000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2025-03-31T11:48:00Z</dcterms:created>
  <dcterms:modified xsi:type="dcterms:W3CDTF">2025-03-31T11:48:00Z</dcterms:modified>
</cp:coreProperties>
</file>