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DC5" w:rsidRDefault="00A05DC5" w:rsidP="00A05DC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71185" cy="7802513"/>
            <wp:effectExtent l="0" t="0" r="5715" b="8255"/>
            <wp:docPr id="1" name="Рисунок 1" descr="C:\Users\User\Desktop\атз 2023-2024\пл 3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тз 2023-2024\пл 3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780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5DC5" w:rsidRDefault="00A05DC5" w:rsidP="00A05DC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5DC5" w:rsidRDefault="00A05DC5" w:rsidP="00A05DC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5DC5" w:rsidRDefault="00A05DC5" w:rsidP="00A05DC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5DC5" w:rsidRDefault="00A05DC5" w:rsidP="00A05DC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5DC5" w:rsidRDefault="00A05DC5" w:rsidP="00A05DC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I. Общие положения</w:t>
      </w:r>
    </w:p>
    <w:p w:rsidR="00A05DC5" w:rsidRDefault="00A05DC5" w:rsidP="00A05DC5">
      <w:pPr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</w:p>
    <w:p w:rsidR="00A05DC5" w:rsidRDefault="00A05DC5" w:rsidP="00A05DC5">
      <w:pPr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A05DC5" w:rsidRDefault="00A05DC5" w:rsidP="00A05DC5">
      <w:pPr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МБДОУ «детский сад «Березка» поселка Дачное Высокогорского муниципального района РТ» в целях обеспечения единого подхода к реализации на МБДОУ «детский сад «Березка» поселка Дачное» Требований. </w:t>
      </w:r>
    </w:p>
    <w:p w:rsidR="00A05DC5" w:rsidRDefault="00A05DC5" w:rsidP="00A05DC5">
      <w:pPr>
        <w:spacing w:after="0" w:line="10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5DC5" w:rsidRDefault="00A05DC5" w:rsidP="00A05DC5">
      <w:pPr>
        <w:spacing w:after="0" w:line="100" w:lineRule="atLeas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A05DC5" w:rsidRDefault="00A05DC5" w:rsidP="00A05DC5">
      <w:pPr>
        <w:spacing w:after="0" w:line="100" w:lineRule="atLeas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45"/>
        <w:gridCol w:w="3124"/>
        <w:gridCol w:w="2394"/>
        <w:gridCol w:w="1967"/>
        <w:gridCol w:w="1559"/>
      </w:tblGrid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jc w:val="center"/>
            </w:pPr>
            <w:r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Росгвардии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УМВД России по Высокогорскому району, УФСБ России по Высокогорскому району, Управление Росгвардии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Незамедлитель-но, по телефонам дежурных служб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Высокогорскому району, УФСБ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Высокогорскому району, УФСБ России по Высокогорскому району, Управление Росгвардии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путём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 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 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Высокогорскому району, УФСБ России по Высокогорскому району, Управление Росгвардии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форме, не позднее, чем за 10 дней до начала планируемых мероприятий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 по Высокогорскому району, УФСБ России по Высокогорскому району, Управление Росгвардии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средств тревожной сигнализации (в случае наличия угрозы жизни или здоровью)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Требований</w:t>
            </w: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ремонтностроительных работах на объекте (территории)</w:t>
            </w:r>
          </w:p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 по Высокогорскому району, УФСБ России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в письменной форме, не позднее, чем за 10 дней до начала планируемых мероприятий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УФСБ России по Высокогорскому району, Управление Росгвардии по Высокогорскому району, МЧС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 критических элементов объекта (территории); и другое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Требованиями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порядке, определен ном разделом VI Требований</w:t>
            </w: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(территории) способам защиты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 по Высокогорскому району, УФСБ России по Высокогорскому району, Управление Росгвардии, УВО ВНГ России по Высокогорскому району 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 по Высокогорскому району, УФСБ России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Росгвардии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 по Высокогорскому району, УФСБ России, Управление Росгвардии по Высокогорскому району, УВО ВНГ 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угрозы совершения террористи-ческого акта</w:t>
            </w: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 по Высокогорскому району, УФСБ России по Высокогорскому району, Управление Росгвардии по Высокогорскому району, УВО ВНГ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России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согласованию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A05DC5" w:rsidTr="00342495"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pStyle w:val="ListParagraph"/>
              <w:numPr>
                <w:ilvl w:val="0"/>
                <w:numId w:val="1"/>
              </w:num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ГИБДД по Высокогорскому району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5DC5" w:rsidRDefault="00A05DC5" w:rsidP="00342495">
            <w:pPr>
              <w:spacing w:after="0"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 проведен ием мероприятий</w:t>
            </w:r>
          </w:p>
        </w:tc>
      </w:tr>
    </w:tbl>
    <w:p w:rsidR="00A05DC5" w:rsidRDefault="00A05DC5" w:rsidP="00A05DC5">
      <w:pPr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A05DC5" w:rsidRPr="00A6294D" w:rsidRDefault="00A05DC5" w:rsidP="00A05DC5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294D">
        <w:rPr>
          <w:rFonts w:ascii="Times New Roman" w:hAnsi="Times New Roman" w:cs="Times New Roman"/>
          <w:sz w:val="24"/>
          <w:szCs w:val="24"/>
        </w:rPr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A05DC5" w:rsidRPr="00A6294D" w:rsidRDefault="00A05DC5" w:rsidP="00A05DC5">
      <w:pPr>
        <w:spacing w:after="0" w:line="10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05DC5" w:rsidRPr="00A6294D" w:rsidRDefault="00A05DC5" w:rsidP="00A05DC5">
      <w:pPr>
        <w:spacing w:after="0" w:line="100" w:lineRule="atLeast"/>
        <w:ind w:firstLine="708"/>
        <w:jc w:val="both"/>
        <w:rPr>
          <w:sz w:val="24"/>
          <w:szCs w:val="24"/>
        </w:rPr>
      </w:pPr>
      <w:r w:rsidRPr="00A6294D">
        <w:rPr>
          <w:rFonts w:ascii="Times New Roman" w:hAnsi="Times New Roman" w:cs="Times New Roman"/>
          <w:sz w:val="24"/>
          <w:szCs w:val="24"/>
        </w:rPr>
        <w:t>– Единый телефон: 102, 112.</w:t>
      </w:r>
    </w:p>
    <w:p w:rsidR="003C367E" w:rsidRDefault="003C367E"/>
    <w:sectPr w:rsidR="003C367E" w:rsidSect="004E25B0">
      <w:headerReference w:type="default" r:id="rId7"/>
      <w:footerReference w:type="default" r:id="rId8"/>
      <w:pgSz w:w="11906" w:h="16838"/>
      <w:pgMar w:top="1276" w:right="1274" w:bottom="1134" w:left="1701" w:header="709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80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F8A" w:rsidRDefault="00A05DC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F8A" w:rsidRDefault="00A05DC5">
    <w:pPr>
      <w:pStyle w:val="a3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CD9"/>
    <w:rsid w:val="003C367E"/>
    <w:rsid w:val="00880CD9"/>
    <w:rsid w:val="00A0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DC5"/>
    <w:pPr>
      <w:suppressAutoHyphens/>
      <w:spacing w:after="160" w:line="259" w:lineRule="auto"/>
    </w:pPr>
    <w:rPr>
      <w:rFonts w:ascii="Calibri" w:eastAsia="SimSun" w:hAnsi="Calibri" w:cs="font28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A05DC5"/>
    <w:pPr>
      <w:ind w:left="720"/>
    </w:pPr>
  </w:style>
  <w:style w:type="paragraph" w:styleId="a3">
    <w:name w:val="header"/>
    <w:basedOn w:val="a"/>
    <w:link w:val="a4"/>
    <w:rsid w:val="00A05DC5"/>
    <w:pPr>
      <w:suppressLineNumbers/>
      <w:tabs>
        <w:tab w:val="center" w:pos="4677"/>
        <w:tab w:val="right" w:pos="9355"/>
      </w:tabs>
      <w:spacing w:after="0" w:line="100" w:lineRule="atLeast"/>
    </w:pPr>
  </w:style>
  <w:style w:type="character" w:customStyle="1" w:styleId="a4">
    <w:name w:val="Верхний колонтитул Знак"/>
    <w:basedOn w:val="a0"/>
    <w:link w:val="a3"/>
    <w:rsid w:val="00A05DC5"/>
    <w:rPr>
      <w:rFonts w:ascii="Calibri" w:eastAsia="SimSun" w:hAnsi="Calibri" w:cs="font28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A05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5DC5"/>
    <w:rPr>
      <w:rFonts w:ascii="Tahoma" w:eastAsia="SimSu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DC5"/>
    <w:pPr>
      <w:suppressAutoHyphens/>
      <w:spacing w:after="160" w:line="259" w:lineRule="auto"/>
    </w:pPr>
    <w:rPr>
      <w:rFonts w:ascii="Calibri" w:eastAsia="SimSun" w:hAnsi="Calibri" w:cs="font28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A05DC5"/>
    <w:pPr>
      <w:ind w:left="720"/>
    </w:pPr>
  </w:style>
  <w:style w:type="paragraph" w:styleId="a3">
    <w:name w:val="header"/>
    <w:basedOn w:val="a"/>
    <w:link w:val="a4"/>
    <w:rsid w:val="00A05DC5"/>
    <w:pPr>
      <w:suppressLineNumbers/>
      <w:tabs>
        <w:tab w:val="center" w:pos="4677"/>
        <w:tab w:val="right" w:pos="9355"/>
      </w:tabs>
      <w:spacing w:after="0" w:line="100" w:lineRule="atLeast"/>
    </w:pPr>
  </w:style>
  <w:style w:type="character" w:customStyle="1" w:styleId="a4">
    <w:name w:val="Верхний колонтитул Знак"/>
    <w:basedOn w:val="a0"/>
    <w:link w:val="a3"/>
    <w:rsid w:val="00A05DC5"/>
    <w:rPr>
      <w:rFonts w:ascii="Calibri" w:eastAsia="SimSun" w:hAnsi="Calibri" w:cs="font280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A05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5DC5"/>
    <w:rPr>
      <w:rFonts w:ascii="Tahoma" w:eastAsia="SimSu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1278</Words>
  <Characters>7287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2023-09-14T06:40:00Z</dcterms:created>
  <dcterms:modified xsi:type="dcterms:W3CDTF">2023-09-14T06:40:00Z</dcterms:modified>
</cp:coreProperties>
</file>