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CEB" w:rsidRPr="003D5CEB" w:rsidRDefault="003D5CEB" w:rsidP="003D5CEB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8"/>
          <w:szCs w:val="38"/>
          <w:lang w:eastAsia="ru-RU"/>
        </w:rPr>
      </w:pPr>
      <w:r w:rsidRPr="003D5CEB">
        <w:rPr>
          <w:rFonts w:ascii="Arial" w:eastAsia="Times New Roman" w:hAnsi="Arial" w:cs="Arial"/>
          <w:color w:val="000000"/>
          <w:kern w:val="36"/>
          <w:sz w:val="38"/>
          <w:szCs w:val="38"/>
          <w:lang w:eastAsia="ru-RU"/>
        </w:rPr>
        <w:t>УМК</w:t>
      </w:r>
    </w:p>
    <w:p w:rsidR="003D5CEB" w:rsidRPr="003D5CEB" w:rsidRDefault="003D5CEB" w:rsidP="003D5CEB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8"/>
          <w:szCs w:val="38"/>
          <w:lang w:eastAsia="ru-RU"/>
        </w:rPr>
      </w:pPr>
      <w:r w:rsidRPr="003D5CEB">
        <w:rPr>
          <w:rFonts w:ascii="Arial" w:eastAsia="Times New Roman" w:hAnsi="Arial" w:cs="Arial"/>
          <w:color w:val="000000"/>
          <w:kern w:val="36"/>
          <w:sz w:val="38"/>
          <w:szCs w:val="38"/>
          <w:lang w:eastAsia="ru-RU"/>
        </w:rPr>
        <w:t>Новое о дошкольном образовании. УМК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Учебно-методический</w:t>
      </w:r>
      <w:proofErr w:type="gram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комплек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(УМК)</w:t>
      </w: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– это совокупность учебно-методических материалов и программно-технических средств, способствующих эффективному освоению воспитанниками ДОУ и учащимися начальных классов учебного материала. Иными словами, УМК представляет собой совокупность составляющих: учебников, методических рекомендаций для воспитателя и учителя, рабочих и проверочных тетрадей, материалов на цифровых носителях и т. д.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 каждый набор учебников, тетрадей по обучению детей татарскому языку можно назвать УМК.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УМК должен иметь следующие отличительные особенности</w:t>
      </w: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наличие полного пакета пособий на бумажных и электронных носителях, обеспечивающего комплексность и преемственность всех уровней дошкольного и начального школьного образования;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четкую функциональную направленность каждого компонента УМК на решение определенной педагогической задачи;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единый методический, информационный и дизайнерский подход, учитывающий возрастные психофизиологические особенности дошкольников и младших школьников;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наличие «навигационной» системы, обеспечивающей системность организации учебного процесса и удобство поиска информации;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использование прогрессивных форм и способов подачи материала, основанных на современных информационных технологиях.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доступность в использовании;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интерактивность;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ориентированность на практическую деятельность воспитанников и учащихся;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позволяет максимально учитывать индивидуальные запросы и способности каждого участника образовательного процесса.</w:t>
      </w:r>
    </w:p>
    <w:p w:rsidR="003D5CEB" w:rsidRPr="003D5CEB" w:rsidRDefault="003D5CEB" w:rsidP="003D5CEB">
      <w:pPr>
        <w:spacing w:after="24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Как строится процесс обучения в детском саду?</w:t>
      </w:r>
    </w:p>
    <w:p w:rsidR="003D5CEB" w:rsidRPr="004405AA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В первую очередь работа по УМК требует наличие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мультимедийного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оборудования и необходимого методического оборудования. Наш детский сад уже обеспечен рабочими тетрадями для детей и родителей, пособиями, аудио- и видеоматериалами. Так же мы получили ноутбук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lastRenderedPageBreak/>
        <w:t xml:space="preserve">Детям очень понравились яркие красочные аудиодиски, где старые добрые советские мультфильмы озвучены на татарском языке. </w:t>
      </w:r>
      <w:proofErr w:type="gram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Кроме того, есть диски с музыкальными сказками, с плясовыми для разного возраста детей.</w:t>
      </w:r>
      <w:proofErr w:type="gram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Детям очень нравится заниматься с игрушечным котенком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Мияу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и щенком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Акбай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, в этом им помогают диски с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аудиоуроками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, где </w:t>
      </w:r>
      <w:proofErr w:type="gram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зверят</w:t>
      </w:r>
      <w:proofErr w:type="gram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озвучивали специально подобранные актеры.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Были выпущены демонстрационные материалы, хрестоматии для чтения сразу на двух языках: на русском и татарском, где собраны произведения писателей Поволжья. Для воспитателей разработаны: учебная программа, перспективный и тематический планы, конспекты занятий. Темы для общения выбраны с учетом возраста и интересов ребенка: для младших дошколят – «Семья», «Игрушки», «Давайте познакомимся», в старших группах – «Магазин», «Школа и школьные принадлежности», «Поход в цирк» и другие.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По новым стандартам, ребенок 4-5 лет через год должен будет знать 62 слова, к 6 годам прибавить к своему лексикону еще 46 слов, а к выпуску его словарный запас должен составить 160-162 слова. Главная же «изюминка» методики в том, что дошколятам приходится решать речевые ситуации: например, спросить в «магазине», сколько стоит килограмм яблок.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Все эти меры направляются на то, чтобы дети дошкольного возраста научились воспринимать и понимать русскую или татарскую речь на слух и разговаривать на втором языке в пределах доступной им тематики, усвоенных слов, грамматических форм, синтаксических конструкций и несложных образцов связной речи. Весь курс обучения языку призван способствовать формированию у них навыков общения в ситуациях, естественных для детей дошкольного возраста.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Работа в тетрадях начинается во время НОД, где дети под руководством воспитателя по обучению татарскому языку выполняют задания. Затем в своих группах дети вместе с воспитателем закрепляют знания полученные время НОД. Все русскоязычные воспитатели прошли обучение татарскому языку и тестирование. Поэтому, владея необходимым объемом знаний, они должны не только закреплять знания у детей, но и знакомить родителей своих воспитанников с проведенной работой за день, говорить </w:t>
      </w:r>
      <w:proofErr w:type="gram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над</w:t>
      </w:r>
      <w:proofErr w:type="gram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чем надо поработать дома, продемонстрировать успехи каждого ребенка.</w:t>
      </w:r>
    </w:p>
    <w:p w:rsidR="003D5CEB" w:rsidRPr="004405AA" w:rsidRDefault="003D5CEB" w:rsidP="004405AA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Кстати, в рамках новой программы также в республике запустили новый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телепроект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- передачу «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Экият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илендэ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» («В стране сказок»), с помощью которой дети с родителями в легкой и доступной форме могут изучать татарский яз</w:t>
      </w:r>
      <w:r w:rsidR="004405AA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ык.</w:t>
      </w:r>
      <w:r w:rsidRPr="003D5CEB">
        <w:rPr>
          <w:rFonts w:ascii="Arial" w:eastAsia="Times New Roman" w:hAnsi="Arial" w:cs="Arial"/>
          <w:color w:val="000000"/>
          <w:kern w:val="36"/>
          <w:sz w:val="38"/>
          <w:lang w:val="tt-RU"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Было отмечено, что дети должны не просто заниматься по очередной методике, а чтобы они в первую очередь испытывали интерес, для этого надо ввести в обучение игры, сказки, мультфильмы, использование </w:t>
      </w:r>
      <w:proofErr w:type="spellStart"/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мультимедийных</w:t>
      </w:r>
      <w:proofErr w:type="spellEnd"/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средств, возможностей телевидения и Интернета.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Установлено определённое количество изучаемых татарских слов по возрастным группам. Средняя группа- 62 слова; старшая группа- +45 слов; подготовительная группа- +60 слов и в итоге выпускник ДОУ должен знать 167 слов, а уже в 4 классе школы в их словарном запасе должно быть 1167 слов.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Была проведена профессиональная подготовка воспитателей в условиях двуязычия для работы с новым материалом. Воспитатели, которые не владеют татарским языком прошли курс обучения татарскому языку и сдали тестирование</w:t>
      </w:r>
      <w:r w:rsidR="004405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Идет </w:t>
      </w:r>
      <w:proofErr w:type="spellStart"/>
      <w:r w:rsidR="004405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материально-техническое</w:t>
      </w: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снащение</w:t>
      </w:r>
      <w:proofErr w:type="spellEnd"/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дошкольных учреждений </w:t>
      </w:r>
      <w:proofErr w:type="spellStart"/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мультимедийными</w:t>
      </w:r>
      <w:proofErr w:type="spellEnd"/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проекторами, </w:t>
      </w: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ноут</w:t>
      </w:r>
      <w:r w:rsidR="004405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букам</w:t>
      </w: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экранами для того, чтобы использовать разработанные учебно-методические комплекты.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5C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Творческими группами г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.К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азани и Набережных Челнов были разработаны УМК: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 комплект – по обучению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татароязычных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Гаффаровой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Сабили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Муллануровны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;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2 комплект – по обучению русскоязычных детей татарскому языку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Татарча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сөйләшәбез» - «Говорим по-татарски», творческая группа под руководством 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Зариповой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Зифы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Мирхатовны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;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3 комплект – по обучению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татароязычных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детей родному языку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Туган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телдә сөйләшәбез», творческая группа под руководством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Хазратовой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Файрузы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Вакилевны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;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4 комплект – для детей подготовительной к школе групп «Мәктәпкәчә яшьтәгелә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р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әлифбасы: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авазларны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уйнатып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» (для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татароязычных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детей) автор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Шаехова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Резеда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Камилевна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Шаехова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Резеда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Камилевна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«Изучаем русский язык»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 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С.Гаффарова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Комплект «Изучаем русский язык» включает в себя программу обучения детей, начиная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микродиалоги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«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Татарча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сөйләшәбез» - «Говорим по-татарски»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 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З.Зарипова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Творческая группа под руководством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З.М.Зариповой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: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“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Минем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өем” (для средней группы), “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Уйный-уйный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үсәбез” (для старшей группы), “Мәктәпкә илтә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юллар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” (для подготовительной к школе группы). 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состовлять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небольшие рассказы по серии ситуативных картинок с </w:t>
      </w: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lastRenderedPageBreak/>
        <w:t>одним действующим лицом, сюжетной картине или из личных наблюдений ребенка.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«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Туган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телдә сөйләшәбез»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Ф.Хазратова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, З.</w:t>
      </w:r>
      <w:proofErr w:type="gram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Ш</w:t>
      </w:r>
      <w:proofErr w:type="gram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әрәфетдинова, И.Хәбибуллина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В связи с этим был разработан и составлен учебно-методический комплект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Туган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с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средней группы, аудиозаписи, серии картин.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Основная цель УМК “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Туган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телдә сөйләшәбез”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УМК “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Туган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телдә сөйләшәбез”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«Детский сад», «Осень»,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Я-Человек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  Два раза в год с помощью диагностической </w:t>
      </w: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lastRenderedPageBreak/>
        <w:t>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«Мәктәпкәчә яшьтәгелә</w:t>
      </w:r>
      <w:proofErr w:type="gram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р</w:t>
      </w:r>
      <w:proofErr w:type="gram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әлифбасы: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авазларны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уйнатып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»,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«Раз - словечко, два – словечко»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Р.Шаехова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В программе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предшкольного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Для решения этих задач опираемся на рабочие тетради «Мәктәпкәчә яшьтәгелә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р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әлифбасы: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авазларны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уйнатып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».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Состав учебно-методических комплектов (УМК):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   I.  Материалы для обучения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   1. Рабочие тетради для детей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   2. Методические рекомендации и пособия    для   воспитателей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 II. Материал для формирования языковой среды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   1. Сборники детских художественных произведений для воспитателей и    родителей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   2. Комплекты аудиоматериалов (песни, танцы)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   3. Комплекты видеоматериалов (телепередачи,  учебные мультфильмы):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    а) 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переведенные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с русского языка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    б) вновь 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созданные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на татарском языке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Мультимедийные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 xml:space="preserve"> ресурсы нового поколения для изучения детьми татарского языка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1.     Разработаны 5 мультфильмов на татарском языке (объединение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Татармультфильм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»)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lastRenderedPageBreak/>
        <w:t xml:space="preserve">2.     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Разработаны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содержание 45 анимационных сюжетов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3.     Создана познавательно-развлекательная  телевизионная передача «Әкият илендә» (трансляция по ТНВ, по воскресеньям в 9.30)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4.     Тиражирован комплект из трех дисков: музыкальные сказки на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.я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з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- «Африка хикмәтләре»,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Сертотмас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үрдәк»,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Бардым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күлгә,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салдым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кармак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...» детские песни на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тат.яз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. – «Биилә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р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итек-читекләр» Луизы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Батыр-Булгари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5.     Разработаны аудиозаписи татарских народных танцевальных мелодий «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Шома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бас» (29 мелодий)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6.     Осуществлен перевод 8 мультфильмов на татарский язык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Перевод мультипликационных фильмов «</w:t>
      </w:r>
      <w:proofErr w:type="spellStart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Союзмультфильм</w:t>
      </w:r>
      <w:proofErr w:type="spellEnd"/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» на  татарский язык: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1.  Крокодил Гена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2. 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Чебурашка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3.  Шапокляк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4.  Как львенок и черепаха пели песню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5. 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Винни-Пух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6. 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Винни-Пух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идет в гости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7. 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Винни-Пух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и день забот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8.  Котенок по имени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Г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ав № 1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9.  Котенок по имени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Г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ав № 2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10.  Котенок по имени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Г</w:t>
      </w:r>
      <w:proofErr w:type="gram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ав № 3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11.  Трое из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Простоквашино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12.  Каникулы в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Простоквашино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13.  Зима в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Простоквашино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14.  Кто сказал «Мяу»?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15.  Золушка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16.  Двенадцать месяцев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17.  Малыш и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Карлсон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18. 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Карлсон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вернулся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Анимационные сюжеты (до 3-х минут):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 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1. Әйдә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дуслашыйк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2.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Качышлы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уйныйбыз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3.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Шалкан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әкияте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буенча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4. Безнең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кунаклар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5. Тәмле кибетендә</w:t>
      </w:r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6.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Азат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кунак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чакыра</w:t>
      </w:r>
      <w:proofErr w:type="spell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7.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Карусельга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сә</w:t>
      </w:r>
      <w:proofErr w:type="gram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яхәт</w:t>
      </w:r>
      <w:proofErr w:type="gramEnd"/>
    </w:p>
    <w:p w:rsidR="003D5CEB" w:rsidRPr="003D5CEB" w:rsidRDefault="003D5CEB" w:rsidP="003D5CEB">
      <w:pPr>
        <w:spacing w:after="0"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8.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Уенчыклар</w:t>
      </w:r>
      <w:proofErr w:type="spellEnd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 үпкәләде</w:t>
      </w:r>
    </w:p>
    <w:p w:rsidR="003D5CEB" w:rsidRPr="003D5CEB" w:rsidRDefault="003D5CEB" w:rsidP="003D5CEB">
      <w:pPr>
        <w:spacing w:line="309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 xml:space="preserve">9.  Күңелле </w:t>
      </w:r>
      <w:proofErr w:type="spellStart"/>
      <w:r w:rsidRPr="003D5CEB">
        <w:rPr>
          <w:rFonts w:ascii="Arial" w:eastAsia="Times New Roman" w:hAnsi="Arial" w:cs="Arial"/>
          <w:color w:val="000000"/>
          <w:sz w:val="21"/>
          <w:lang w:eastAsia="ru-RU"/>
        </w:rPr>
        <w:t>уеннар</w:t>
      </w:r>
      <w:proofErr w:type="spellEnd"/>
    </w:p>
    <w:p w:rsidR="00511395" w:rsidRDefault="00511395"/>
    <w:sectPr w:rsidR="00511395" w:rsidSect="00511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3D5CEB"/>
    <w:rsid w:val="003D5CEB"/>
    <w:rsid w:val="004405AA"/>
    <w:rsid w:val="00511395"/>
    <w:rsid w:val="00752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95"/>
  </w:style>
  <w:style w:type="paragraph" w:styleId="1">
    <w:name w:val="heading 1"/>
    <w:basedOn w:val="a"/>
    <w:link w:val="10"/>
    <w:uiPriority w:val="9"/>
    <w:qFormat/>
    <w:rsid w:val="003D5C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5C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3D5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3D5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D5CEB"/>
    <w:rPr>
      <w:b/>
      <w:bCs/>
    </w:rPr>
  </w:style>
  <w:style w:type="character" w:customStyle="1" w:styleId="msonospacing0">
    <w:name w:val="msonospacing0"/>
    <w:basedOn w:val="a0"/>
    <w:rsid w:val="003D5CEB"/>
  </w:style>
  <w:style w:type="character" w:customStyle="1" w:styleId="msonormal0">
    <w:name w:val="msonormal"/>
    <w:basedOn w:val="a0"/>
    <w:rsid w:val="003D5C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9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9161">
              <w:marLeft w:val="42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26" w:color="auto"/>
                <w:right w:val="none" w:sz="0" w:space="0" w:color="auto"/>
              </w:divBdr>
              <w:divsChild>
                <w:div w:id="625235491">
                  <w:marLeft w:val="0"/>
                  <w:marRight w:val="0"/>
                  <w:marTop w:val="0"/>
                  <w:marBottom w:val="223"/>
                  <w:divBdr>
                    <w:top w:val="none" w:sz="0" w:space="0" w:color="auto"/>
                    <w:left w:val="none" w:sz="0" w:space="19" w:color="auto"/>
                    <w:bottom w:val="none" w:sz="0" w:space="9" w:color="auto"/>
                    <w:right w:val="none" w:sz="0" w:space="19" w:color="auto"/>
                  </w:divBdr>
                  <w:divsChild>
                    <w:div w:id="161894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2314</Words>
  <Characters>13190</Characters>
  <Application>Microsoft Office Word</Application>
  <DocSecurity>0</DocSecurity>
  <Lines>109</Lines>
  <Paragraphs>30</Paragraphs>
  <ScaleCrop>false</ScaleCrop>
  <Company>Microsoft</Company>
  <LinksUpToDate>false</LinksUpToDate>
  <CharactersWithSpaces>15474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2014-01-15T10:09:00Z</dcterms:created>
  <dcterms:modified xsi:type="dcterms:W3CDTF">2014-01-16T08:40:00Z</dcterms:modified>
</cp:coreProperties>
</file>