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8B8" w:rsidRDefault="00E278B8" w:rsidP="00957DE8">
      <w:pPr>
        <w:spacing w:line="240" w:lineRule="auto"/>
        <w:ind w:left="142" w:hanging="142"/>
        <w:rPr>
          <w:rFonts w:ascii="Times New Roman" w:hAnsi="Times New Roman" w:cs="Times New Roman"/>
          <w:b/>
          <w:bCs/>
          <w:sz w:val="28"/>
          <w:szCs w:val="24"/>
        </w:rPr>
      </w:pPr>
      <w:r w:rsidRPr="00957DE8">
        <w:rPr>
          <w:rFonts w:ascii="Times New Roman" w:hAnsi="Times New Roman" w:cs="Times New Roman"/>
          <w:b/>
          <w:bCs/>
          <w:sz w:val="28"/>
          <w:szCs w:val="24"/>
        </w:rPr>
        <w:t>Аннотация к рабочей программе по математике  для 4 класса</w:t>
      </w:r>
    </w:p>
    <w:p w:rsidR="00957DE8" w:rsidRDefault="00957DE8" w:rsidP="00957DE8">
      <w:pPr>
        <w:pStyle w:val="a6"/>
        <w:spacing w:before="0" w:beforeAutospacing="0" w:after="240" w:afterAutospacing="0" w:line="360" w:lineRule="auto"/>
        <w:jc w:val="center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Учитель</w:t>
      </w:r>
      <w:proofErr w:type="gramStart"/>
      <w:r>
        <w:rPr>
          <w:color w:val="000000"/>
          <w:sz w:val="22"/>
          <w:szCs w:val="22"/>
        </w:rPr>
        <w:t>:К</w:t>
      </w:r>
      <w:proofErr w:type="gramEnd"/>
      <w:r>
        <w:rPr>
          <w:color w:val="000000"/>
          <w:sz w:val="22"/>
          <w:szCs w:val="22"/>
        </w:rPr>
        <w:t>амалиева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Лейсан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Фоатовна</w:t>
      </w:r>
      <w:proofErr w:type="spellEnd"/>
    </w:p>
    <w:p w:rsidR="00E278B8" w:rsidRPr="00957DE8" w:rsidRDefault="00E278B8" w:rsidP="00957DE8">
      <w:pPr>
        <w:pStyle w:val="a6"/>
        <w:spacing w:before="0" w:beforeAutospacing="0" w:after="240" w:afterAutospacing="0" w:line="360" w:lineRule="auto"/>
        <w:jc w:val="center"/>
        <w:rPr>
          <w:color w:val="000000"/>
          <w:sz w:val="22"/>
          <w:szCs w:val="22"/>
        </w:rPr>
      </w:pPr>
      <w:r>
        <w:t>Рабочая программа по</w:t>
      </w:r>
      <w:r>
        <w:rPr>
          <w:b/>
          <w:noProof/>
          <w:lang w:val="tt-RU"/>
        </w:rPr>
        <w:t xml:space="preserve"> </w:t>
      </w:r>
      <w:r>
        <w:rPr>
          <w:noProof/>
          <w:lang w:val="tt-RU"/>
        </w:rPr>
        <w:t>математике</w:t>
      </w:r>
      <w:r>
        <w:t xml:space="preserve"> для </w:t>
      </w:r>
      <w:r w:rsidRPr="00482E41">
        <w:t>4</w:t>
      </w:r>
      <w:r>
        <w:t xml:space="preserve"> класса составлена на основе  </w:t>
      </w:r>
    </w:p>
    <w:p w:rsidR="00E278B8" w:rsidRDefault="00E278B8" w:rsidP="00E278B8">
      <w:pPr>
        <w:pStyle w:val="a3"/>
        <w:widowControl/>
        <w:numPr>
          <w:ilvl w:val="0"/>
          <w:numId w:val="2"/>
        </w:numPr>
        <w:autoSpaceDE/>
        <w:autoSpaceDN/>
        <w:adjustRightInd/>
        <w:spacing w:after="20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от 29.12.2012 № 273-ФЗ «Об образовании в Российской   Федерации»</w:t>
      </w:r>
    </w:p>
    <w:p w:rsidR="00E278B8" w:rsidRDefault="00E278B8" w:rsidP="00E278B8">
      <w:pPr>
        <w:pStyle w:val="a3"/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 Республики Татарстан от 22 июля 2013 г. N 68-ЗРТ «Об образовании»</w:t>
      </w:r>
    </w:p>
    <w:p w:rsidR="00E278B8" w:rsidRPr="0039774B" w:rsidRDefault="00E278B8" w:rsidP="00E278B8">
      <w:pPr>
        <w:numPr>
          <w:ilvl w:val="0"/>
          <w:numId w:val="2"/>
        </w:numPr>
        <w:autoSpaceDN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Приказа МО и Н РФ </w:t>
      </w:r>
      <w:r>
        <w:rPr>
          <w:rFonts w:ascii="Times New Roman" w:hAnsi="Times New Roman"/>
          <w:sz w:val="24"/>
          <w:szCs w:val="24"/>
          <w:lang w:val="tt-RU"/>
        </w:rPr>
        <w:t xml:space="preserve"> от 06.10. 2009, №373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«Об утверждении и введении в действие федерального государственного образовательного стандарта начального общего </w:t>
      </w:r>
      <w:r w:rsidRPr="0039774B">
        <w:rPr>
          <w:rFonts w:ascii="Times New Roman" w:hAnsi="Times New Roman"/>
          <w:bCs/>
          <w:color w:val="000000"/>
          <w:sz w:val="24"/>
          <w:szCs w:val="24"/>
        </w:rPr>
        <w:t>образования»</w:t>
      </w:r>
    </w:p>
    <w:p w:rsidR="00E278B8" w:rsidRPr="0039774B" w:rsidRDefault="00E278B8" w:rsidP="00E278B8">
      <w:pPr>
        <w:numPr>
          <w:ilvl w:val="0"/>
          <w:numId w:val="2"/>
        </w:numPr>
        <w:spacing w:after="0" w:line="360" w:lineRule="auto"/>
        <w:ind w:left="714" w:hanging="357"/>
        <w:contextualSpacing/>
        <w:rPr>
          <w:rFonts w:ascii="Times New Roman" w:hAnsi="Times New Roman"/>
          <w:color w:val="000000"/>
          <w:sz w:val="24"/>
          <w:szCs w:val="24"/>
        </w:rPr>
      </w:pPr>
      <w:r w:rsidRPr="0039774B">
        <w:rPr>
          <w:rFonts w:ascii="Times New Roman" w:hAnsi="Times New Roman"/>
          <w:bCs/>
          <w:color w:val="000000"/>
          <w:sz w:val="24"/>
          <w:szCs w:val="24"/>
        </w:rPr>
        <w:t>Основной образовательной программы  начального общего образования муниципального бюджетного общеобразо</w:t>
      </w:r>
      <w:r w:rsidR="00A804AD">
        <w:rPr>
          <w:rFonts w:ascii="Times New Roman" w:hAnsi="Times New Roman"/>
          <w:bCs/>
          <w:color w:val="000000"/>
          <w:sz w:val="24"/>
          <w:szCs w:val="24"/>
        </w:rPr>
        <w:t>вательного учреждения «</w:t>
      </w:r>
      <w:proofErr w:type="spellStart"/>
      <w:r w:rsidR="00A804AD">
        <w:rPr>
          <w:rFonts w:ascii="Times New Roman" w:hAnsi="Times New Roman"/>
          <w:sz w:val="24"/>
          <w:szCs w:val="24"/>
        </w:rPr>
        <w:t>Шурабашская</w:t>
      </w:r>
      <w:proofErr w:type="spellEnd"/>
      <w:r w:rsidR="00A804AD">
        <w:rPr>
          <w:rFonts w:ascii="Times New Roman" w:hAnsi="Times New Roman"/>
          <w:sz w:val="24"/>
          <w:szCs w:val="24"/>
        </w:rPr>
        <w:t xml:space="preserve"> </w:t>
      </w:r>
      <w:r w:rsidRPr="0039774B">
        <w:rPr>
          <w:rFonts w:ascii="Times New Roman" w:hAnsi="Times New Roman"/>
          <w:bCs/>
          <w:color w:val="000000"/>
          <w:sz w:val="24"/>
          <w:szCs w:val="24"/>
        </w:rPr>
        <w:t xml:space="preserve"> основная общеобразовательная школа» Арского муниципально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го района Республики Татарстан </w:t>
      </w:r>
    </w:p>
    <w:p w:rsidR="00E278B8" w:rsidRDefault="00E278B8" w:rsidP="00E278B8">
      <w:pPr>
        <w:numPr>
          <w:ilvl w:val="0"/>
          <w:numId w:val="2"/>
        </w:numPr>
        <w:spacing w:after="0" w:line="360" w:lineRule="auto"/>
        <w:ind w:left="714" w:hanging="357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Федерального перечня учебников, рекомендованных (допущенных) к использованию в образовательном процессе в образовательных  учреждениях, реализующих программы общего образования и имеющих аккредитацию на 201</w:t>
      </w:r>
      <w:r>
        <w:rPr>
          <w:rFonts w:ascii="Times New Roman" w:hAnsi="Times New Roman"/>
          <w:bCs/>
          <w:color w:val="000000"/>
          <w:sz w:val="24"/>
          <w:szCs w:val="24"/>
          <w:lang w:val="tt-RU"/>
        </w:rPr>
        <w:t>7</w:t>
      </w:r>
      <w:r>
        <w:rPr>
          <w:rFonts w:ascii="Times New Roman" w:hAnsi="Times New Roman"/>
          <w:bCs/>
          <w:color w:val="000000"/>
          <w:sz w:val="24"/>
          <w:szCs w:val="24"/>
        </w:rPr>
        <w:t>-201</w:t>
      </w:r>
      <w:r>
        <w:rPr>
          <w:rFonts w:ascii="Times New Roman" w:hAnsi="Times New Roman"/>
          <w:bCs/>
          <w:color w:val="000000"/>
          <w:sz w:val="24"/>
          <w:szCs w:val="24"/>
          <w:lang w:val="tt-RU"/>
        </w:rPr>
        <w:t>8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учебный год</w:t>
      </w:r>
    </w:p>
    <w:p w:rsidR="00E278B8" w:rsidRDefault="00E278B8" w:rsidP="00E278B8">
      <w:pPr>
        <w:numPr>
          <w:ilvl w:val="0"/>
          <w:numId w:val="2"/>
        </w:numPr>
        <w:spacing w:after="0" w:line="360" w:lineRule="auto"/>
        <w:ind w:left="714" w:hanging="357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Учебного плана муниципального бюджетного общеобразо</w:t>
      </w:r>
      <w:r w:rsidR="00A804AD">
        <w:rPr>
          <w:rFonts w:ascii="Times New Roman" w:hAnsi="Times New Roman"/>
          <w:bCs/>
          <w:color w:val="000000"/>
          <w:sz w:val="24"/>
          <w:szCs w:val="24"/>
        </w:rPr>
        <w:t>вательного учреждения «</w:t>
      </w:r>
      <w:proofErr w:type="spellStart"/>
      <w:r w:rsidR="00A804AD">
        <w:rPr>
          <w:rFonts w:ascii="Times New Roman" w:hAnsi="Times New Roman"/>
          <w:sz w:val="24"/>
          <w:szCs w:val="24"/>
        </w:rPr>
        <w:t>Шурабашская</w:t>
      </w:r>
      <w:proofErr w:type="spellEnd"/>
      <w:r w:rsidR="00A804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основная общеобразовательная школа» Арского муниципального района Республики Татарстан на 201</w:t>
      </w:r>
      <w:r>
        <w:rPr>
          <w:rFonts w:ascii="Times New Roman" w:hAnsi="Times New Roman"/>
          <w:bCs/>
          <w:color w:val="000000"/>
          <w:sz w:val="24"/>
          <w:szCs w:val="24"/>
          <w:lang w:val="tt-RU"/>
        </w:rPr>
        <w:t>7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-201</w:t>
      </w:r>
      <w:r>
        <w:rPr>
          <w:rFonts w:ascii="Times New Roman" w:hAnsi="Times New Roman"/>
          <w:bCs/>
          <w:color w:val="000000"/>
          <w:sz w:val="24"/>
          <w:szCs w:val="24"/>
          <w:lang w:val="tt-RU"/>
        </w:rPr>
        <w:t>8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 учебный год</w:t>
      </w:r>
    </w:p>
    <w:p w:rsidR="00E278B8" w:rsidRPr="000C7BC4" w:rsidRDefault="00E278B8" w:rsidP="00E278B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278B8" w:rsidRDefault="00E278B8" w:rsidP="00E278B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учебного предмета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278B8" w:rsidRPr="00482E41" w:rsidRDefault="00E278B8" w:rsidP="00E278B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3E02DD">
        <w:rPr>
          <w:rFonts w:ascii="Times New Roman" w:hAnsi="Times New Roman" w:cs="Times New Roman"/>
          <w:color w:val="000000"/>
          <w:sz w:val="24"/>
          <w:szCs w:val="24"/>
        </w:rPr>
        <w:t>формирование способностей к интеллектуальной деятельности (логического и знаково-символического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</w:t>
      </w:r>
    </w:p>
    <w:p w:rsidR="00E278B8" w:rsidRPr="00482E41" w:rsidRDefault="00E278B8" w:rsidP="00E278B8">
      <w:pPr>
        <w:pStyle w:val="a3"/>
        <w:spacing w:line="360" w:lineRule="auto"/>
        <w:jc w:val="both"/>
        <w:rPr>
          <w:rStyle w:val="a5"/>
          <w:rFonts w:ascii="Times New Roman" w:hAnsi="Times New Roman"/>
          <w:i w:val="0"/>
          <w:iCs w:val="0"/>
          <w:sz w:val="24"/>
          <w:szCs w:val="24"/>
        </w:rPr>
      </w:pPr>
    </w:p>
    <w:p w:rsidR="00E278B8" w:rsidRPr="00E278B8" w:rsidRDefault="00E278B8" w:rsidP="00E278B8">
      <w:pPr>
        <w:spacing w:line="360" w:lineRule="auto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E278B8">
        <w:rPr>
          <w:rStyle w:val="a5"/>
          <w:i w:val="0"/>
          <w:sz w:val="24"/>
          <w:szCs w:val="24"/>
        </w:rPr>
        <w:t xml:space="preserve">По  </w:t>
      </w:r>
      <w:r w:rsidRPr="00E278B8">
        <w:rPr>
          <w:rStyle w:val="a5"/>
          <w:rFonts w:ascii="Times New Roman" w:hAnsi="Times New Roman" w:cs="Times New Roman"/>
          <w:i w:val="0"/>
          <w:sz w:val="24"/>
          <w:szCs w:val="24"/>
        </w:rPr>
        <w:t>учебному плану  муниципального бюджетного образо</w:t>
      </w:r>
      <w:r w:rsidR="00A804AD">
        <w:rPr>
          <w:rStyle w:val="a5"/>
          <w:rFonts w:ascii="Times New Roman" w:hAnsi="Times New Roman" w:cs="Times New Roman"/>
          <w:i w:val="0"/>
          <w:sz w:val="24"/>
          <w:szCs w:val="24"/>
        </w:rPr>
        <w:t>вательного учреждения «</w:t>
      </w:r>
      <w:proofErr w:type="spellStart"/>
      <w:r w:rsidR="00A804AD">
        <w:rPr>
          <w:rFonts w:ascii="Times New Roman" w:hAnsi="Times New Roman"/>
          <w:sz w:val="24"/>
          <w:szCs w:val="24"/>
        </w:rPr>
        <w:t>Шурабашская</w:t>
      </w:r>
      <w:proofErr w:type="spellEnd"/>
      <w:r w:rsidR="00A804AD">
        <w:rPr>
          <w:rFonts w:ascii="Times New Roman" w:hAnsi="Times New Roman"/>
          <w:sz w:val="24"/>
          <w:szCs w:val="24"/>
        </w:rPr>
        <w:t xml:space="preserve"> </w:t>
      </w:r>
      <w:r w:rsidRPr="00E278B8">
        <w:rPr>
          <w:rStyle w:val="a5"/>
          <w:rFonts w:ascii="Times New Roman" w:hAnsi="Times New Roman" w:cs="Times New Roman"/>
          <w:i w:val="0"/>
          <w:sz w:val="24"/>
          <w:szCs w:val="24"/>
        </w:rPr>
        <w:t>основная общеобразовательная школа» Арского муниципального района Республики Татарстан на 2017-201</w:t>
      </w:r>
      <w:r w:rsidRPr="00E278B8">
        <w:rPr>
          <w:rStyle w:val="a5"/>
          <w:rFonts w:ascii="Times New Roman" w:hAnsi="Times New Roman" w:cs="Times New Roman"/>
          <w:i w:val="0"/>
          <w:sz w:val="24"/>
          <w:szCs w:val="24"/>
          <w:lang w:val="tt-RU"/>
        </w:rPr>
        <w:t>8</w:t>
      </w:r>
      <w:r w:rsidRPr="00E278B8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учебный год на изучение математики  в</w:t>
      </w:r>
      <w:r w:rsidR="00A804AD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4 классе отводится  136 часов: 4</w:t>
      </w:r>
      <w:r w:rsidRPr="00E278B8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часа в неделю.</w:t>
      </w:r>
    </w:p>
    <w:p w:rsidR="00E278B8" w:rsidRDefault="00E278B8" w:rsidP="00E278B8">
      <w:pPr>
        <w:spacing w:line="360" w:lineRule="auto"/>
        <w:rPr>
          <w:rFonts w:ascii="Times New Roman" w:hAnsi="Times New Roman"/>
          <w:sz w:val="24"/>
          <w:szCs w:val="24"/>
        </w:rPr>
      </w:pPr>
      <w:r w:rsidRPr="00491CC6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Используются следующие </w:t>
      </w:r>
      <w:r w:rsidRPr="00491CC6">
        <w:rPr>
          <w:rFonts w:ascii="Times New Roman" w:hAnsi="Times New Roman"/>
          <w:bCs/>
          <w:sz w:val="24"/>
          <w:szCs w:val="24"/>
          <w:shd w:val="clear" w:color="auto" w:fill="FFFFFF"/>
        </w:rPr>
        <w:t>формы</w:t>
      </w:r>
      <w:r w:rsidRPr="00491CC6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491CC6">
        <w:rPr>
          <w:rFonts w:ascii="Times New Roman" w:hAnsi="Times New Roman"/>
          <w:bCs/>
          <w:sz w:val="24"/>
          <w:szCs w:val="24"/>
          <w:shd w:val="clear" w:color="auto" w:fill="FFFFFF"/>
        </w:rPr>
        <w:t>учебных</w:t>
      </w:r>
      <w:r w:rsidRPr="00491CC6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491CC6">
        <w:rPr>
          <w:rFonts w:ascii="Times New Roman" w:hAnsi="Times New Roman"/>
          <w:bCs/>
          <w:sz w:val="24"/>
          <w:szCs w:val="24"/>
          <w:shd w:val="clear" w:color="auto" w:fill="FFFFFF"/>
        </w:rPr>
        <w:t>занятий</w:t>
      </w:r>
      <w:r w:rsidRPr="00491CC6">
        <w:rPr>
          <w:rFonts w:ascii="Times New Roman" w:hAnsi="Times New Roman"/>
          <w:sz w:val="24"/>
          <w:szCs w:val="24"/>
          <w:shd w:val="clear" w:color="auto" w:fill="FFFFFF"/>
        </w:rPr>
        <w:t>: </w:t>
      </w:r>
      <w:r w:rsidRPr="00491CC6">
        <w:rPr>
          <w:rFonts w:ascii="Times New Roman" w:hAnsi="Times New Roman"/>
          <w:bCs/>
          <w:sz w:val="24"/>
          <w:szCs w:val="24"/>
          <w:shd w:val="clear" w:color="auto" w:fill="FFFFFF"/>
        </w:rPr>
        <w:t>урок</w:t>
      </w:r>
      <w:r w:rsidRPr="00491CC6">
        <w:rPr>
          <w:rFonts w:ascii="Times New Roman" w:hAnsi="Times New Roman"/>
          <w:sz w:val="24"/>
          <w:szCs w:val="24"/>
          <w:shd w:val="clear" w:color="auto" w:fill="FFFFFF"/>
        </w:rPr>
        <w:t>, </w:t>
      </w:r>
      <w:r w:rsidRPr="00491CC6">
        <w:rPr>
          <w:rFonts w:ascii="Times New Roman" w:hAnsi="Times New Roman"/>
          <w:bCs/>
          <w:sz w:val="24"/>
          <w:szCs w:val="24"/>
          <w:shd w:val="clear" w:color="auto" w:fill="FFFFFF"/>
        </w:rPr>
        <w:t>урок</w:t>
      </w:r>
      <w:r w:rsidRPr="00491CC6">
        <w:rPr>
          <w:rFonts w:ascii="Times New Roman" w:hAnsi="Times New Roman"/>
          <w:sz w:val="24"/>
          <w:szCs w:val="24"/>
          <w:shd w:val="clear" w:color="auto" w:fill="FFFFFF"/>
        </w:rPr>
        <w:t>-игра, урок-экскурсия, защита творческого проекта, беседа, смотр знаний и др.</w:t>
      </w:r>
    </w:p>
    <w:p w:rsidR="00E278B8" w:rsidRPr="00093E71" w:rsidRDefault="00E278B8" w:rsidP="00E278B8">
      <w:pPr>
        <w:spacing w:line="360" w:lineRule="auto"/>
        <w:rPr>
          <w:rFonts w:ascii="Times New Roman" w:hAnsi="Times New Roman"/>
          <w:sz w:val="24"/>
          <w:szCs w:val="24"/>
        </w:rPr>
      </w:pPr>
      <w:r w:rsidRPr="002716AA">
        <w:rPr>
          <w:rFonts w:ascii="Times New Roman" w:hAnsi="Times New Roman"/>
          <w:sz w:val="24"/>
          <w:szCs w:val="24"/>
        </w:rPr>
        <w:t xml:space="preserve">Обучение ведется по учебнику:  </w:t>
      </w:r>
      <w:r w:rsidRPr="002716AA">
        <w:rPr>
          <w:rFonts w:ascii="Times New Roman" w:hAnsi="Times New Roman"/>
          <w:sz w:val="24"/>
          <w:szCs w:val="24"/>
          <w:lang w:val="tt-RU"/>
        </w:rPr>
        <w:t xml:space="preserve">А.Л.Чекин. Математика. </w:t>
      </w:r>
      <w:r w:rsidRPr="002716AA">
        <w:rPr>
          <w:rFonts w:ascii="Times New Roman" w:hAnsi="Times New Roman"/>
          <w:sz w:val="24"/>
          <w:szCs w:val="24"/>
        </w:rPr>
        <w:t>4</w:t>
      </w:r>
      <w:r w:rsidRPr="002716AA">
        <w:rPr>
          <w:rFonts w:ascii="Times New Roman" w:hAnsi="Times New Roman"/>
          <w:sz w:val="24"/>
          <w:szCs w:val="24"/>
          <w:lang w:val="tt-RU"/>
        </w:rPr>
        <w:t xml:space="preserve"> класс: Учебник. В 2 ч. Часть 1 и 2. — М.: Академкнига/Учебник, </w:t>
      </w:r>
      <w:r w:rsidRPr="002716AA">
        <w:rPr>
          <w:rFonts w:ascii="Times New Roman" w:hAnsi="Times New Roman"/>
          <w:sz w:val="24"/>
          <w:szCs w:val="24"/>
        </w:rPr>
        <w:t>2014г.</w:t>
      </w:r>
    </w:p>
    <w:p w:rsidR="00E278B8" w:rsidRPr="002716AA" w:rsidRDefault="00E278B8" w:rsidP="00E278B8">
      <w:pPr>
        <w:tabs>
          <w:tab w:val="left" w:pos="1066"/>
        </w:tabs>
        <w:spacing w:after="0" w:line="360" w:lineRule="auto"/>
        <w:ind w:right="284"/>
        <w:contextualSpacing/>
        <w:rPr>
          <w:rFonts w:ascii="Times New Roman" w:hAnsi="Times New Roman"/>
          <w:sz w:val="24"/>
          <w:szCs w:val="24"/>
          <w:lang w:val="tt-RU"/>
        </w:rPr>
      </w:pPr>
      <w:r w:rsidRPr="002716AA">
        <w:rPr>
          <w:rFonts w:ascii="Times New Roman" w:hAnsi="Times New Roman"/>
          <w:sz w:val="24"/>
          <w:szCs w:val="24"/>
          <w:lang w:val="tt-RU"/>
        </w:rPr>
        <w:t xml:space="preserve">  Промежуточная аттестация по математике в 4 классе  проводится  в форме  контрольной работы.</w:t>
      </w:r>
    </w:p>
    <w:p w:rsidR="00E278B8" w:rsidRDefault="00E278B8" w:rsidP="00E278B8">
      <w:pPr>
        <w:autoSpaceDE w:val="0"/>
        <w:autoSpaceDN w:val="0"/>
        <w:adjustRightInd w:val="0"/>
        <w:spacing w:before="20" w:after="20" w:line="360" w:lineRule="auto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  <w:r w:rsidRPr="00D55293">
        <w:rPr>
          <w:rFonts w:ascii="Times New Roman" w:hAnsi="Times New Roman"/>
          <w:b/>
          <w:bCs/>
          <w:sz w:val="24"/>
          <w:szCs w:val="24"/>
        </w:rPr>
        <w:t xml:space="preserve">Содержание </w:t>
      </w:r>
      <w:r w:rsidRPr="00D55293">
        <w:rPr>
          <w:rFonts w:ascii="Times New Roman" w:hAnsi="Times New Roman"/>
          <w:b/>
          <w:kern w:val="2"/>
          <w:sz w:val="24"/>
          <w:szCs w:val="24"/>
        </w:rPr>
        <w:t xml:space="preserve">учебного предмета </w:t>
      </w:r>
    </w:p>
    <w:p w:rsidR="00E278B8" w:rsidRPr="00D55293" w:rsidRDefault="00E278B8" w:rsidP="00E278B8">
      <w:pPr>
        <w:autoSpaceDE w:val="0"/>
        <w:autoSpaceDN w:val="0"/>
        <w:adjustRightInd w:val="0"/>
        <w:spacing w:before="20" w:after="2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>1.</w:t>
      </w:r>
      <w:r w:rsidRPr="0068725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5529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Числа и величины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12ч.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55293">
        <w:rPr>
          <w:rFonts w:ascii="Times New Roman" w:eastAsia="Calibri" w:hAnsi="Times New Roman" w:cs="Times New Roman"/>
          <w:iCs/>
          <w:sz w:val="24"/>
          <w:szCs w:val="24"/>
        </w:rPr>
        <w:t>Натуральные и дробные числа.</w:t>
      </w:r>
    </w:p>
    <w:p w:rsidR="00E278B8" w:rsidRPr="00D55293" w:rsidRDefault="00E278B8" w:rsidP="00E278B8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 xml:space="preserve">Новая разрядная единица – миллион (1 000 </w:t>
      </w:r>
      <w:proofErr w:type="spellStart"/>
      <w:r w:rsidRPr="00D55293">
        <w:rPr>
          <w:rFonts w:ascii="Times New Roman" w:eastAsia="Calibri" w:hAnsi="Times New Roman" w:cs="Times New Roman"/>
          <w:sz w:val="24"/>
          <w:szCs w:val="24"/>
        </w:rPr>
        <w:t>000</w:t>
      </w:r>
      <w:proofErr w:type="spellEnd"/>
      <w:r w:rsidRPr="00D55293">
        <w:rPr>
          <w:rFonts w:ascii="Times New Roman" w:eastAsia="Calibri" w:hAnsi="Times New Roman" w:cs="Times New Roman"/>
          <w:sz w:val="24"/>
          <w:szCs w:val="24"/>
        </w:rPr>
        <w:t>). Знакомство с нумерацией чисел класса миллионов и класса миллиардов.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Понятие доли и дроби. Запись доли и дроби с помощью упорядоченной пары натуральных чисел: числителя и знаменателя. Сравнение дробей с одинаковыми знаменателями.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Постоянные и переменные величины.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Составление числовых последовательностей по заданному правилу. Установление (выбор) правила, по которому составлена данная числовая последовательность.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55293">
        <w:rPr>
          <w:rFonts w:ascii="Times New Roman" w:eastAsia="Calibri" w:hAnsi="Times New Roman" w:cs="Times New Roman"/>
          <w:iCs/>
          <w:sz w:val="24"/>
          <w:szCs w:val="24"/>
        </w:rPr>
        <w:t>Величины и их измерение.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Единицы вместимости (литр), времени (секунда, минута, час). Сосуды стандартной вместимости. Соотношение между литром и кубическим дециметром. Связь между литром и килограммом</w:t>
      </w:r>
      <w:r w:rsidRPr="00D552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78B8" w:rsidRPr="002361D6" w:rsidRDefault="00E278B8" w:rsidP="00E278B8">
      <w:pPr>
        <w:autoSpaceDE w:val="0"/>
        <w:autoSpaceDN w:val="0"/>
        <w:adjustRightInd w:val="0"/>
        <w:spacing w:before="20" w:after="2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Доля величины (половина, треть, четверть, десятая, сотая, тысячная).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68725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5529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Арифметические действия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50ч.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55293">
        <w:rPr>
          <w:rFonts w:ascii="Times New Roman" w:eastAsia="Calibri" w:hAnsi="Times New Roman" w:cs="Times New Roman"/>
          <w:iCs/>
          <w:sz w:val="24"/>
          <w:szCs w:val="24"/>
        </w:rPr>
        <w:t>Действия над числами и величинами.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Алгоритм письменного умножения многозначных чисел «столбиком».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Предметный смысл деления с остатком. Ограничение на остаток как условие однозначности. Способы деления с остатком. Взаимосвязь делимого, делителя, неполного частного и остатка. Деление нацело как частный случай деления с остатком.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 xml:space="preserve">Алгоритм письменного деления с остатком «столбиком». Случаи деления многозначного числа на </w:t>
      </w:r>
      <w:proofErr w:type="gramStart"/>
      <w:r w:rsidRPr="00D55293">
        <w:rPr>
          <w:rFonts w:ascii="Times New Roman" w:eastAsia="Calibri" w:hAnsi="Times New Roman" w:cs="Times New Roman"/>
          <w:sz w:val="24"/>
          <w:szCs w:val="24"/>
        </w:rPr>
        <w:t>однозначное</w:t>
      </w:r>
      <w:proofErr w:type="gramEnd"/>
      <w:r w:rsidRPr="00D55293">
        <w:rPr>
          <w:rFonts w:ascii="Times New Roman" w:eastAsia="Calibri" w:hAnsi="Times New Roman" w:cs="Times New Roman"/>
          <w:sz w:val="24"/>
          <w:szCs w:val="24"/>
        </w:rPr>
        <w:t xml:space="preserve"> и многозначного числа на многозначное.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Сложение и вычитание однородных величин.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Умножение величины на натуральное число как нахождение кратной величины.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Деление величины на натуральное число как нахождение доли от величины.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Умножение величины на дробь как нахождение части от величины.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Деление величины на дробь как нахождение величины по данной ее части.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lastRenderedPageBreak/>
        <w:t>Деление величины на однородную величину как измерение.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Прикидка результата деления с остатком.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Использование свойств арифметических действий для удобства вычислений.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55293">
        <w:rPr>
          <w:rFonts w:ascii="Times New Roman" w:eastAsia="Calibri" w:hAnsi="Times New Roman" w:cs="Times New Roman"/>
          <w:iCs/>
          <w:sz w:val="24"/>
          <w:szCs w:val="24"/>
        </w:rPr>
        <w:t>Элементы алгебры.</w:t>
      </w:r>
    </w:p>
    <w:p w:rsidR="00E278B8" w:rsidRPr="002361D6" w:rsidRDefault="00E278B8" w:rsidP="00E278B8">
      <w:pPr>
        <w:autoSpaceDE w:val="0"/>
        <w:autoSpaceDN w:val="0"/>
        <w:adjustRightInd w:val="0"/>
        <w:spacing w:before="20" w:after="2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Буквенное выражение как выражение с переменной (переменными). Нахождение значения буквенного выражения при заданных значениях переменной (переменных). Уравнение как равенство с переменной. Понятие о решении уравнения. Способы решения уравнений: подбором, на основе зависимости между результатом и компонентами действий, на основе свойств истинных числовых равенств.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 w:rsidRPr="0068725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5529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Текстовые задачи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26ч.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55293">
        <w:rPr>
          <w:rFonts w:ascii="Times New Roman" w:eastAsia="Calibri" w:hAnsi="Times New Roman" w:cs="Times New Roman"/>
          <w:sz w:val="24"/>
          <w:szCs w:val="24"/>
        </w:rPr>
        <w:t>Арифметические текстовые (сюжетные) задачи, содержащие зависимость, характеризующую процесс движения (скорость, время, пройденный путь), процесс работы (производительность труда, время, объем всей работы), процесс изготовления товара (расход</w:t>
      </w:r>
      <w:r w:rsidRPr="00D5529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D55293">
        <w:rPr>
          <w:rFonts w:ascii="Times New Roman" w:eastAsia="Calibri" w:hAnsi="Times New Roman" w:cs="Times New Roman"/>
          <w:sz w:val="24"/>
          <w:szCs w:val="24"/>
        </w:rPr>
        <w:t>на предмет, количество предметов, общий расход), расчета стоимости (цена, количество, общая стоимость товара).</w:t>
      </w:r>
      <w:proofErr w:type="gramEnd"/>
      <w:r w:rsidRPr="00D55293">
        <w:rPr>
          <w:rFonts w:ascii="Times New Roman" w:eastAsia="Calibri" w:hAnsi="Times New Roman" w:cs="Times New Roman"/>
          <w:sz w:val="24"/>
          <w:szCs w:val="24"/>
        </w:rPr>
        <w:t xml:space="preserve"> Решение задач разными способами.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Алгебраический способ решения арифметических сюжетных задач.</w:t>
      </w:r>
      <w:r w:rsidRPr="00D55293">
        <w:rPr>
          <w:rFonts w:ascii="Times New Roman" w:hAnsi="Times New Roman" w:cs="Times New Roman"/>
          <w:sz w:val="24"/>
          <w:szCs w:val="24"/>
        </w:rPr>
        <w:t xml:space="preserve"> </w:t>
      </w:r>
      <w:r w:rsidRPr="00D55293">
        <w:rPr>
          <w:rFonts w:ascii="Times New Roman" w:eastAsia="Calibri" w:hAnsi="Times New Roman" w:cs="Times New Roman"/>
          <w:sz w:val="24"/>
          <w:szCs w:val="24"/>
        </w:rPr>
        <w:t>Планирование хода решения задачи. Представление текста задачи (схема, таблица, диаграмма и другие модели).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Знакомство с комбинаторными и логическими задачами.</w:t>
      </w:r>
    </w:p>
    <w:p w:rsidR="00E278B8" w:rsidRPr="002361D6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Задачи на нахождение доли целого и целого по его доли, части целого и целого по его части.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>4.</w:t>
      </w:r>
      <w:r w:rsidRPr="0068725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55293">
        <w:rPr>
          <w:rFonts w:ascii="Times New Roman" w:eastAsia="Calibri" w:hAnsi="Times New Roman" w:cs="Times New Roman"/>
          <w:b/>
          <w:bCs/>
          <w:sz w:val="24"/>
          <w:szCs w:val="24"/>
        </w:rPr>
        <w:t>Геометрические фигуры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12ч.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Разбивка и составление фигур. Разбивка многоугольника на несколько треугольников. Разбивка прямоугольника на два одинаковых треугольника.</w:t>
      </w:r>
    </w:p>
    <w:p w:rsidR="00E278B8" w:rsidRPr="002361D6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proofErr w:type="gramStart"/>
      <w:r w:rsidRPr="00D55293">
        <w:rPr>
          <w:rFonts w:ascii="Times New Roman" w:eastAsia="Calibri" w:hAnsi="Times New Roman" w:cs="Times New Roman"/>
          <w:sz w:val="24"/>
          <w:szCs w:val="24"/>
        </w:rPr>
        <w:t>Знакомство с некоторыми многогранниками (прямоугольный параллелепипед, призма, пирамида) и телами вращения (шар, цилиндр, конус).</w:t>
      </w:r>
      <w:proofErr w:type="gramEnd"/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>5.</w:t>
      </w:r>
      <w:r w:rsidRPr="0068725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55293">
        <w:rPr>
          <w:rFonts w:ascii="Times New Roman" w:eastAsia="Calibri" w:hAnsi="Times New Roman" w:cs="Times New Roman"/>
          <w:b/>
          <w:bCs/>
          <w:sz w:val="24"/>
          <w:szCs w:val="24"/>
        </w:rPr>
        <w:t>Геометрические величины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14ч.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Площадь прямоугольного треугольника как половина площади соответствующего прямоугольника.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Нахождение площади треугольника с помощью разбивки его на два прямоугольных треугольника.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Понятие об объеме. Объем тел и вместимость сосудов. Измерение объема тел произвольными мерками.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lastRenderedPageBreak/>
        <w:t>Общепринятые единицы объема: кубический сантиметр, кубический дециметр, кубический метр. Соотношения между единицами объема, их связь с соотношениями между соответствующими единицами длины.</w:t>
      </w:r>
    </w:p>
    <w:p w:rsidR="00E278B8" w:rsidRPr="002361D6" w:rsidRDefault="00E278B8" w:rsidP="00E278B8">
      <w:pPr>
        <w:autoSpaceDE w:val="0"/>
        <w:autoSpaceDN w:val="0"/>
        <w:adjustRightInd w:val="0"/>
        <w:spacing w:before="20" w:after="2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Задачи на вычисление различных геометрических величин: длины, площади, объема.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</w:t>
      </w:r>
      <w:r w:rsidRPr="0068725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5529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Работа с данными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22ч.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D55293">
        <w:rPr>
          <w:rFonts w:ascii="Times New Roman" w:eastAsia="Calibri" w:hAnsi="Times New Roman" w:cs="Times New Roman"/>
          <w:bCs/>
          <w:sz w:val="24"/>
          <w:szCs w:val="24"/>
        </w:rPr>
        <w:t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</w:t>
      </w:r>
      <w:proofErr w:type="gramEnd"/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5293">
        <w:rPr>
          <w:rFonts w:ascii="Times New Roman" w:eastAsia="Calibri" w:hAnsi="Times New Roman" w:cs="Times New Roman"/>
          <w:bCs/>
          <w:sz w:val="24"/>
          <w:szCs w:val="24"/>
        </w:rPr>
        <w:t>Составление конечной последовательности (цепочки) предметов, чисел, геометрических фигур и др. по правилу. Составление, запись и выполнение простого алгоритма, плана поиска информации.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D55293">
        <w:rPr>
          <w:rFonts w:ascii="Times New Roman" w:eastAsia="Calibri" w:hAnsi="Times New Roman" w:cs="Times New Roman"/>
          <w:bCs/>
          <w:sz w:val="24"/>
          <w:szCs w:val="24"/>
        </w:rPr>
        <w:t>Чтение и заполнение таблицы. Интерпретация данных таблицы</w:t>
      </w:r>
      <w:r w:rsidRPr="00D55293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>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Таблица как средство описания характеристик предметов, объектов, событий.</w:t>
      </w:r>
    </w:p>
    <w:p w:rsidR="00E278B8" w:rsidRPr="00D55293" w:rsidRDefault="00E278B8" w:rsidP="00E278B8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Круговая диаграмма как средство представления структуры совокупности. Чтение круговых диаграмм с разделением круга на 2, 3, 4, 6, 8, 9, 12 равных долей. Выбор соответствующей диаграммы. Построение простейших круговых диаграмм.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Алгоритм. Построчная запись алгоритма. Запись алгоритма с помощью блок-схемы.</w:t>
      </w:r>
      <w:r w:rsidRPr="00D552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78B8" w:rsidRPr="00F11278" w:rsidRDefault="00E278B8" w:rsidP="00E278B8">
      <w:pPr>
        <w:pStyle w:val="1"/>
        <w:spacing w:after="0" w:line="360" w:lineRule="auto"/>
        <w:ind w:left="0"/>
        <w:contextualSpacing/>
        <w:rPr>
          <w:rFonts w:ascii="Times New Roman" w:hAnsi="Times New Roman"/>
          <w:b/>
          <w:sz w:val="24"/>
          <w:szCs w:val="24"/>
          <w:lang w:val="ru-RU" w:eastAsia="ru-RU"/>
        </w:rPr>
      </w:pPr>
      <w:bookmarkStart w:id="0" w:name="_GoBack"/>
      <w:bookmarkEnd w:id="0"/>
    </w:p>
    <w:p w:rsidR="00E278B8" w:rsidRDefault="00E278B8" w:rsidP="00E278B8">
      <w:pPr>
        <w:pStyle w:val="1"/>
        <w:spacing w:after="0" w:line="360" w:lineRule="auto"/>
        <w:ind w:left="0"/>
        <w:contextualSpacing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E278B8" w:rsidRPr="000108D4" w:rsidRDefault="00E278B8" w:rsidP="00E278B8"/>
    <w:p w:rsidR="00E278B8" w:rsidRPr="000108D4" w:rsidRDefault="00E278B8" w:rsidP="00E278B8"/>
    <w:p w:rsidR="00E278B8" w:rsidRPr="000108D4" w:rsidRDefault="00E278B8" w:rsidP="00E278B8"/>
    <w:p w:rsidR="00FB7520" w:rsidRDefault="00FB7520"/>
    <w:sectPr w:rsidR="00FB7520" w:rsidSect="00A46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B6FA4"/>
    <w:multiLevelType w:val="hybridMultilevel"/>
    <w:tmpl w:val="69B4BB2A"/>
    <w:lvl w:ilvl="0" w:tplc="F8D6CDB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361498"/>
    <w:multiLevelType w:val="hybridMultilevel"/>
    <w:tmpl w:val="B74A2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78B8"/>
    <w:rsid w:val="00957DE8"/>
    <w:rsid w:val="009D6453"/>
    <w:rsid w:val="00A33E31"/>
    <w:rsid w:val="00A46183"/>
    <w:rsid w:val="00A804AD"/>
    <w:rsid w:val="00D16DBE"/>
    <w:rsid w:val="00E278B8"/>
    <w:rsid w:val="00FB7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E278B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Абзац списка Знак"/>
    <w:link w:val="a3"/>
    <w:uiPriority w:val="99"/>
    <w:locked/>
    <w:rsid w:val="00E278B8"/>
    <w:rPr>
      <w:rFonts w:ascii="Courier New" w:eastAsia="Times New Roman" w:hAnsi="Courier New" w:cs="Courier New"/>
      <w:sz w:val="20"/>
      <w:szCs w:val="20"/>
    </w:rPr>
  </w:style>
  <w:style w:type="character" w:styleId="a5">
    <w:name w:val="Emphasis"/>
    <w:basedOn w:val="a0"/>
    <w:uiPriority w:val="20"/>
    <w:qFormat/>
    <w:rsid w:val="00E278B8"/>
    <w:rPr>
      <w:i/>
      <w:iCs/>
    </w:rPr>
  </w:style>
  <w:style w:type="paragraph" w:customStyle="1" w:styleId="1">
    <w:name w:val="Абзац списка1"/>
    <w:basedOn w:val="a"/>
    <w:uiPriority w:val="99"/>
    <w:rsid w:val="00E278B8"/>
    <w:pPr>
      <w:ind w:left="720"/>
    </w:pPr>
    <w:rPr>
      <w:rFonts w:ascii="Calibri" w:eastAsia="Times New Roman" w:hAnsi="Calibri" w:cs="Times New Roman"/>
      <w:kern w:val="1"/>
      <w:lang w:val="en-US" w:eastAsia="ar-SA" w:bidi="en-US"/>
    </w:rPr>
  </w:style>
  <w:style w:type="paragraph" w:styleId="a6">
    <w:name w:val="Normal (Web)"/>
    <w:basedOn w:val="a"/>
    <w:uiPriority w:val="99"/>
    <w:unhideWhenUsed/>
    <w:rsid w:val="00957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5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1004</Words>
  <Characters>5729</Characters>
  <Application>Microsoft Office Word</Application>
  <DocSecurity>0</DocSecurity>
  <Lines>47</Lines>
  <Paragraphs>13</Paragraphs>
  <ScaleCrop>false</ScaleCrop>
  <Company/>
  <LinksUpToDate>false</LinksUpToDate>
  <CharactersWithSpaces>6720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Ганиева</dc:creator>
  <cp:keywords/>
  <dc:description/>
  <cp:lastModifiedBy>Админ</cp:lastModifiedBy>
  <cp:revision>6</cp:revision>
  <dcterms:created xsi:type="dcterms:W3CDTF">2017-09-11T18:39:00Z</dcterms:created>
  <dcterms:modified xsi:type="dcterms:W3CDTF">2017-09-12T13:25:00Z</dcterms:modified>
</cp:coreProperties>
</file>