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AA4" w:rsidRDefault="00F1673B">
      <w:pPr>
        <w:spacing w:after="0"/>
        <w:ind w:left="120"/>
        <w:rPr>
          <w:lang w:val="ru-RU"/>
        </w:rPr>
      </w:pPr>
      <w:bookmarkStart w:id="0" w:name="block-7050706"/>
      <w:r>
        <w:rPr>
          <w:noProof/>
          <w:lang w:val="ru-RU" w:eastAsia="ru-RU"/>
        </w:rPr>
        <w:drawing>
          <wp:inline distT="0" distB="0" distL="0" distR="0">
            <wp:extent cx="5940425" cy="8340396"/>
            <wp:effectExtent l="0" t="0" r="0" b="0"/>
            <wp:docPr id="1" name="Рисунок 1" descr="C:\Users\Кильдуразовская ООШ\Desktop\раб прог сайтка\химия киль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ильдуразовская ООШ\Desktop\раб прог сайтка\химия кильд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0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73B" w:rsidRPr="007A4C37" w:rsidRDefault="00F1673B">
      <w:pPr>
        <w:spacing w:after="0"/>
        <w:ind w:left="120"/>
        <w:rPr>
          <w:lang w:val="ru-RU"/>
        </w:rPr>
      </w:pPr>
    </w:p>
    <w:p w:rsidR="00F1673B" w:rsidRDefault="00F1673B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1" w:name="block-7050707"/>
      <w:bookmarkEnd w:id="0"/>
    </w:p>
    <w:p w:rsidR="00A47AA4" w:rsidRPr="007A4C37" w:rsidRDefault="006575B1">
      <w:pPr>
        <w:spacing w:after="0" w:line="264" w:lineRule="auto"/>
        <w:ind w:left="120"/>
        <w:jc w:val="both"/>
        <w:rPr>
          <w:lang w:val="ru-RU"/>
        </w:rPr>
      </w:pPr>
      <w:bookmarkStart w:id="2" w:name="_GoBack"/>
      <w:bookmarkEnd w:id="2"/>
      <w:r w:rsidRPr="007A4C3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47AA4" w:rsidRPr="007A4C37" w:rsidRDefault="006575B1">
      <w:pPr>
        <w:spacing w:after="0" w:line="264" w:lineRule="auto"/>
        <w:ind w:left="12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​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Программа по химии даёт представление о целях, общей стратегии обучения, воспитания и 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развития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ств в пр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>ироде, о путях решения глобальных проблем устойчивого развития человечества – сырьевой, энергетической, пищевой и экологической безопасности, проблем здравоохранения.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Изучение химии: 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знакомит со спецификой научного мышления, закладывает основы целостного взгляда на единство природы и человека, является ответственным этапом в формировании естественно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научной грамотности обучающихся; 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lastRenderedPageBreak/>
        <w:t>способствует формированию ценностного отношения к естественн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>­научным знаниям, к природе, к человеку, вносит свой вклад в экологическое образование обучающихся.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Курс химии на уровне основного общего образования ориентирован на освоение 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системы первоначальных понятий химии, основ неорганической химии и некоторых отдельных значимых понятий органической химии.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Структура содержания программы по химии сформирована на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теоретических представлений разного уровня: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Calibri" w:hAnsi="Calibri"/>
          <w:color w:val="000000"/>
          <w:sz w:val="28"/>
          <w:lang w:val="ru-RU"/>
        </w:rPr>
        <w:t>–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 атомно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>молекулярного учения как основы всего естествознания;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Calibri" w:hAnsi="Calibri"/>
          <w:color w:val="000000"/>
          <w:sz w:val="28"/>
          <w:lang w:val="ru-RU"/>
        </w:rPr>
        <w:t>–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 Периодического закона Д. И. Менделеева как основного закона химии;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Calibri" w:hAnsi="Calibri"/>
          <w:color w:val="000000"/>
          <w:sz w:val="28"/>
          <w:lang w:val="ru-RU"/>
        </w:rPr>
        <w:t>–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 учения о строении атома и химической связи;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Calibri" w:hAnsi="Calibri"/>
          <w:color w:val="000000"/>
          <w:sz w:val="28"/>
          <w:lang w:val="ru-RU"/>
        </w:rPr>
        <w:t>–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 представлений об электролитической диссоциации веществ в растворах.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​Теоретические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возможностей практического применения и получения изучаемых веществ.</w:t>
      </w:r>
    </w:p>
    <w:p w:rsidR="00A47AA4" w:rsidRDefault="006575B1">
      <w:pPr>
        <w:spacing w:after="0" w:line="264" w:lineRule="auto"/>
        <w:ind w:firstLine="600"/>
        <w:jc w:val="both"/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 познания в науке. Изучение химии происходит с привлечением знаний из ранее изученных учебных предметов: «Окружающий мир», «Биология. </w:t>
      </w:r>
      <w:r>
        <w:rPr>
          <w:rFonts w:ascii="Times New Roman" w:hAnsi="Times New Roman"/>
          <w:color w:val="000000"/>
          <w:sz w:val="28"/>
        </w:rPr>
        <w:t xml:space="preserve">5–7 </w:t>
      </w:r>
      <w:proofErr w:type="spellStart"/>
      <w:r>
        <w:rPr>
          <w:rFonts w:ascii="Times New Roman" w:hAnsi="Times New Roman"/>
          <w:color w:val="000000"/>
          <w:sz w:val="28"/>
        </w:rPr>
        <w:t>классы</w:t>
      </w:r>
      <w:proofErr w:type="spellEnd"/>
      <w:r>
        <w:rPr>
          <w:rFonts w:ascii="Times New Roman" w:hAnsi="Times New Roman"/>
          <w:color w:val="000000"/>
          <w:sz w:val="28"/>
        </w:rPr>
        <w:t>» и «</w:t>
      </w:r>
      <w:proofErr w:type="spellStart"/>
      <w:r>
        <w:rPr>
          <w:rFonts w:ascii="Times New Roman" w:hAnsi="Times New Roman"/>
          <w:color w:val="000000"/>
          <w:sz w:val="28"/>
        </w:rPr>
        <w:t>Физика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7 </w:t>
      </w:r>
      <w:proofErr w:type="spellStart"/>
      <w:r>
        <w:rPr>
          <w:rFonts w:ascii="Times New Roman" w:hAnsi="Times New Roman"/>
          <w:color w:val="000000"/>
          <w:sz w:val="28"/>
        </w:rPr>
        <w:t>класс</w:t>
      </w:r>
      <w:proofErr w:type="spellEnd"/>
      <w:r>
        <w:rPr>
          <w:rFonts w:ascii="Times New Roman" w:hAnsi="Times New Roman"/>
          <w:color w:val="000000"/>
          <w:sz w:val="28"/>
        </w:rPr>
        <w:t>».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При изучении химии происходит формирование знаний основ химической науки как области современного естествознания, практической деятельности человека и как одного из компонентов мировой культуры. 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 xml:space="preserve">Задача учебного предмета состоит в формировании системы химических знаний — важнейших фактов, понятий, законов и теоретических положений, доступных обобщений мировоззренческого характера, языка науки, в </w:t>
      </w:r>
      <w:r w:rsidRPr="007A4C3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приобщении к научным методам познания при изучении веществ и химических реакций, в формировании и развитии познавательных умений и их применении в учебно-познавательной и учебно-исследовательской деятельности, освоении правил безопасного обращения с веществами в повседневной жизни. </w:t>
      </w:r>
      <w:proofErr w:type="gramEnd"/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При изучении химии на уровне основного общего образования 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важное значение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приобрели такие цели, как: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Calibri" w:hAnsi="Calibri"/>
          <w:color w:val="000000"/>
          <w:sz w:val="28"/>
          <w:lang w:val="ru-RU"/>
        </w:rPr>
        <w:t>–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 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Calibri" w:hAnsi="Calibri"/>
          <w:color w:val="000000"/>
          <w:sz w:val="28"/>
          <w:lang w:val="ru-RU"/>
        </w:rPr>
        <w:t>–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 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Calibri" w:hAnsi="Calibri"/>
          <w:color w:val="000000"/>
          <w:sz w:val="28"/>
          <w:lang w:val="ru-RU"/>
        </w:rPr>
        <w:t>–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 обеспечение условий, способствующих приобретению 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Calibri" w:hAnsi="Calibri"/>
          <w:color w:val="000000"/>
          <w:sz w:val="28"/>
          <w:lang w:val="ru-RU"/>
        </w:rPr>
        <w:t>–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 формирование общей функциональной и 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естественно-научной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деятельности;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Calibri" w:hAnsi="Calibri"/>
          <w:color w:val="000000"/>
          <w:sz w:val="28"/>
          <w:lang w:val="ru-RU"/>
        </w:rPr>
        <w:t>–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 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Calibri" w:hAnsi="Calibri"/>
          <w:color w:val="333333"/>
          <w:sz w:val="28"/>
          <w:lang w:val="ru-RU"/>
        </w:rPr>
        <w:t>–</w:t>
      </w:r>
      <w:r w:rsidRPr="007A4C37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7A4C37">
        <w:rPr>
          <w:rFonts w:ascii="Times New Roman" w:hAnsi="Times New Roman"/>
          <w:color w:val="000000"/>
          <w:sz w:val="28"/>
          <w:lang w:val="ru-RU"/>
        </w:rPr>
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​‌</w:t>
      </w:r>
      <w:bookmarkStart w:id="3" w:name="9012e5c9-2e66-40e9-9799-caf6f2595164"/>
      <w:r w:rsidRPr="007A4C37">
        <w:rPr>
          <w:rFonts w:ascii="Times New Roman" w:hAnsi="Times New Roman"/>
          <w:color w:val="000000"/>
          <w:sz w:val="28"/>
          <w:lang w:val="ru-RU"/>
        </w:rPr>
        <w:t>Общее число часов, отведённых для изучения химии на уровне основного общего образования, составляет 136 часов: в 8 классе – 68 часов (2 часа в неделю), в 9 классе – 68 часов (2 часа в неделю).</w:t>
      </w:r>
      <w:bookmarkEnd w:id="3"/>
      <w:r w:rsidRPr="007A4C37">
        <w:rPr>
          <w:rFonts w:ascii="Times New Roman" w:hAnsi="Times New Roman"/>
          <w:color w:val="000000"/>
          <w:sz w:val="28"/>
          <w:lang w:val="ru-RU"/>
        </w:rPr>
        <w:t>‌‌</w:t>
      </w:r>
    </w:p>
    <w:p w:rsidR="00A47AA4" w:rsidRPr="007A4C37" w:rsidRDefault="006575B1">
      <w:pPr>
        <w:spacing w:after="0" w:line="264" w:lineRule="auto"/>
        <w:ind w:left="12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​</w:t>
      </w:r>
    </w:p>
    <w:p w:rsidR="00A47AA4" w:rsidRPr="007A4C37" w:rsidRDefault="006575B1">
      <w:pPr>
        <w:spacing w:after="0" w:line="264" w:lineRule="auto"/>
        <w:ind w:left="12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‌</w:t>
      </w:r>
    </w:p>
    <w:p w:rsidR="00A47AA4" w:rsidRPr="007A4C37" w:rsidRDefault="00A47AA4">
      <w:pPr>
        <w:rPr>
          <w:lang w:val="ru-RU"/>
        </w:rPr>
        <w:sectPr w:rsidR="00A47AA4" w:rsidRPr="007A4C37">
          <w:pgSz w:w="11906" w:h="16383"/>
          <w:pgMar w:top="1134" w:right="850" w:bottom="1134" w:left="1701" w:header="720" w:footer="720" w:gutter="0"/>
          <w:cols w:space="720"/>
        </w:sectPr>
      </w:pPr>
    </w:p>
    <w:p w:rsidR="00A47AA4" w:rsidRPr="007A4C37" w:rsidRDefault="006575B1">
      <w:pPr>
        <w:spacing w:after="0" w:line="264" w:lineRule="auto"/>
        <w:ind w:left="120"/>
        <w:jc w:val="both"/>
        <w:rPr>
          <w:lang w:val="ru-RU"/>
        </w:rPr>
      </w:pPr>
      <w:bookmarkStart w:id="4" w:name="block-7050708"/>
      <w:bookmarkEnd w:id="1"/>
      <w:r w:rsidRPr="007A4C37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7A4C37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A47AA4" w:rsidRPr="007A4C37" w:rsidRDefault="006575B1">
      <w:pPr>
        <w:spacing w:after="0" w:line="264" w:lineRule="auto"/>
        <w:ind w:left="12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​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color w:val="000000"/>
          <w:sz w:val="28"/>
          <w:lang w:val="ru-RU"/>
        </w:rPr>
        <w:t>Первоначальные химические понятия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Предмет химии. Роль химии в жизни человека. Химия в системе наук. Тела и вещества. Физические свойства веществ. Агрегатное состояние веществ. Понятие о методах познания в химии. Чистые вещества и смеси. Способы разделения смесей.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Атомы и молекулы. Химические элементы. Символы химических элементов. Простые и сложные вещества. Атомно-молекулярное учение.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Химическая формула. Валентность атомов химических элементов. Закон постоянства состава веществ. Относительная атомная масса. Относительная молекулярная масса. Массовая доля химического элемента в соединении.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Количество вещества. </w:t>
      </w:r>
      <w:r w:rsidRPr="00F1673B">
        <w:rPr>
          <w:rFonts w:ascii="Times New Roman" w:hAnsi="Times New Roman"/>
          <w:color w:val="000000"/>
          <w:sz w:val="28"/>
          <w:lang w:val="ru-RU"/>
        </w:rPr>
        <w:t xml:space="preserve">Моль. Молярная масса. 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Взаимосвязь количества, массы и числа структурных единиц вещества. Расчёты по формулам химических соединений. 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Физические и химические явления. Химическая реакция и её признаки. Закон сохранения массы веществ. Химические уравнения. Классификация химических реакций (соединения, разложения, замещения, обмена).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7A4C37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знакомство с химической посудой, правилами работы в лаборатории и приёмами обращения с 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с хлоридом бария, разложение гидроксида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7A4C37">
        <w:rPr>
          <w:rFonts w:ascii="Times New Roman" w:hAnsi="Times New Roman"/>
          <w:color w:val="000000"/>
          <w:sz w:val="28"/>
          <w:lang w:val="ru-RU"/>
        </w:rPr>
        <w:t>) при нагревании, взаимодействие железа с раствором соли меди (</w:t>
      </w:r>
      <w:r>
        <w:rPr>
          <w:rFonts w:ascii="Times New Roman" w:hAnsi="Times New Roman"/>
          <w:color w:val="000000"/>
          <w:sz w:val="28"/>
        </w:rPr>
        <w:t>II</w:t>
      </w:r>
      <w:r w:rsidRPr="007A4C37">
        <w:rPr>
          <w:rFonts w:ascii="Times New Roman" w:hAnsi="Times New Roman"/>
          <w:color w:val="000000"/>
          <w:sz w:val="28"/>
          <w:lang w:val="ru-RU"/>
        </w:rPr>
        <w:t>), изучение способов разделения смесей: с помощью магнита, фильтрование, выпаривание, дистилляция, хроматография, проведение очистки поваренной соли, наблюдение и описание результатов проведения опыта, иллюстрирующего закон сохранения массы, создание моделей молекул (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шаростержневых</w:t>
      </w:r>
      <w:proofErr w:type="spellEnd"/>
      <w:r w:rsidRPr="007A4C37">
        <w:rPr>
          <w:rFonts w:ascii="Times New Roman" w:hAnsi="Times New Roman"/>
          <w:color w:val="000000"/>
          <w:sz w:val="28"/>
          <w:lang w:val="ru-RU"/>
        </w:rPr>
        <w:t>).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color w:val="000000"/>
          <w:sz w:val="28"/>
          <w:lang w:val="ru-RU"/>
        </w:rPr>
        <w:t>Важнейшие представители неорганических веществ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</w:t>
      </w:r>
      <w:r w:rsidRPr="00F1673B">
        <w:rPr>
          <w:rFonts w:ascii="Times New Roman" w:hAnsi="Times New Roman"/>
          <w:color w:val="000000"/>
          <w:sz w:val="28"/>
          <w:lang w:val="ru-RU"/>
        </w:rPr>
        <w:t xml:space="preserve">Оксиды. Применение кислорода. 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Способы </w:t>
      </w:r>
      <w:r w:rsidRPr="007A4C37">
        <w:rPr>
          <w:rFonts w:ascii="Times New Roman" w:hAnsi="Times New Roman"/>
          <w:color w:val="000000"/>
          <w:sz w:val="28"/>
          <w:lang w:val="ru-RU"/>
        </w:rPr>
        <w:lastRenderedPageBreak/>
        <w:t>получения кислорода в лаборатории и промышленности. Круговорот кислорода в природе. Озон – аллотропная модификация кислорода.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Тепловой эффект химической реакции, термохимические уравнения, экз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и эндотермические реакции. Топливо: уголь и метан. Загрязнение воздуха, усиление парникового эффекта, разрушение озонового слоя.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Кислоты и соли.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Молярный объём газов. Расчёты по химическим уравнениям.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Физические свойства воды. Вода как растворитель. Растворы. Насыщенные и ненасыщенные растворы. Растворимость веществ в воде. Массовая доля вещества в растворе. Химические свойства воды. </w:t>
      </w:r>
      <w:r w:rsidRPr="00F1673B">
        <w:rPr>
          <w:rFonts w:ascii="Times New Roman" w:hAnsi="Times New Roman"/>
          <w:color w:val="000000"/>
          <w:sz w:val="28"/>
          <w:lang w:val="ru-RU"/>
        </w:rPr>
        <w:t xml:space="preserve">Основания. Роль растворов в природе и в жизни человека. </w:t>
      </w:r>
      <w:r w:rsidRPr="007A4C37">
        <w:rPr>
          <w:rFonts w:ascii="Times New Roman" w:hAnsi="Times New Roman"/>
          <w:color w:val="000000"/>
          <w:sz w:val="28"/>
          <w:lang w:val="ru-RU"/>
        </w:rPr>
        <w:t>Круговорот воды в природе. Загрязнение природных вод. Охрана и очистка природных вод.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Классификация неорганических соединений. Оксиды. Классификация оксидов: 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солеобразующие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(основные, кислотные, амфотерные) и несолеобразующие. Номенклатура оксидов. Физические и химические свойства оксидов. Получение оксидов.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Основания. Классификация оснований: щёлочи и нерастворимые основания. Номенклатура оснований. Физические и химические свойства оснований. Получение оснований.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Кислоты. Классификация кислот. Номенклатура кислот. Физические и химические свойства кислот. Ряд активности металлов Н. Н. Бекетова. Получение кислот.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Соли. Номенклатура солей. Физические и химические свойства солей. Получение солей.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Генетическая связь между классами неорганических соединений.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7A4C37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 (</w:t>
      </w:r>
      <w:r>
        <w:rPr>
          <w:rFonts w:ascii="Times New Roman" w:hAnsi="Times New Roman"/>
          <w:color w:val="000000"/>
          <w:sz w:val="28"/>
        </w:rPr>
        <w:t>II</w:t>
      </w:r>
      <w:r w:rsidRPr="007A4C37">
        <w:rPr>
          <w:rFonts w:ascii="Times New Roman" w:hAnsi="Times New Roman"/>
          <w:color w:val="000000"/>
          <w:sz w:val="28"/>
          <w:lang w:val="ru-RU"/>
        </w:rPr>
        <w:t>) (возможно использование видеоматериалов), наблюдение образцов веществ количеством 1 моль, исследование особенностей растворения веществ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 xml:space="preserve">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</w:t>
      </w:r>
      <w:r w:rsidRPr="007A4C37">
        <w:rPr>
          <w:rFonts w:ascii="Times New Roman" w:hAnsi="Times New Roman"/>
          <w:color w:val="000000"/>
          <w:sz w:val="28"/>
          <w:lang w:val="ru-RU"/>
        </w:rPr>
        <w:lastRenderedPageBreak/>
        <w:t>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7A4C37">
        <w:rPr>
          <w:rFonts w:ascii="Times New Roman" w:hAnsi="Times New Roman"/>
          <w:color w:val="000000"/>
          <w:sz w:val="28"/>
          <w:lang w:val="ru-RU"/>
        </w:rPr>
        <w:t>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>, решение экспериментальных задач по теме «Важнейшие классы неорганических соединений».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color w:val="000000"/>
          <w:sz w:val="28"/>
          <w:lang w:val="ru-RU"/>
        </w:rPr>
        <w:t xml:space="preserve">Периодический закон и Периодическая система химических элементов Д. И. Менделеева. Строение атомов. Химическая связь. </w:t>
      </w:r>
      <w:proofErr w:type="spellStart"/>
      <w:r w:rsidRPr="007A4C37">
        <w:rPr>
          <w:rFonts w:ascii="Times New Roman" w:hAnsi="Times New Roman"/>
          <w:b/>
          <w:color w:val="000000"/>
          <w:sz w:val="28"/>
          <w:lang w:val="ru-RU"/>
        </w:rPr>
        <w:t>Окислительно</w:t>
      </w:r>
      <w:proofErr w:type="spellEnd"/>
      <w:r w:rsidRPr="007A4C37">
        <w:rPr>
          <w:rFonts w:ascii="Times New Roman" w:hAnsi="Times New Roman"/>
          <w:b/>
          <w:color w:val="000000"/>
          <w:sz w:val="28"/>
          <w:lang w:val="ru-RU"/>
        </w:rPr>
        <w:t>-восстановительные реакции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Элементы, которые образуют амфотерные оксиды и гидроксиды.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Периодический закон. Периодическая система химических элементов Д. И. Менделеева. Короткопериодная и 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длиннопериодная</w:t>
      </w:r>
      <w:proofErr w:type="spell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формы Периодической системы химических элементов Д. И. Менделеева. Периоды и группы. Физический смысл порядкового номера, номеров периода и группы элемента.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Строение атомов. Состав атомных ядер. Изотопы. Электроны. Строение электронных оболочек атомов первых 20 химических элементов Периодической системы Д. И. Менделеева. Характеристика химического элемента по его положению в Периодической системе Д. И. Менделеева.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Закономерности изменения радиуса атомов химических элементов, металлических и неметаллических свойств по группам и периодам. 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Значение Периодического закона и Периодической системы химических элементов для развития науки и практики. Д. И. Менделеев – учёный и гражданин.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Химическая связь. Ковалентная (полярная и неполярная) связь. 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химических элементов. Ионная связь.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Степень окисления. 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>восстановительные реакции. Процессы окисления и восстановления. Окислители и восстановители.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7A4C37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изучение образцов веществ металлов и неметаллов, взаимодействие гидроксида цинка с растворами кислот и щелочей, проведение опытов, иллюстрирующих примеры 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7A4C37">
        <w:rPr>
          <w:rFonts w:ascii="Times New Roman" w:hAnsi="Times New Roman"/>
          <w:color w:val="000000"/>
          <w:sz w:val="28"/>
          <w:lang w:val="ru-RU"/>
        </w:rPr>
        <w:t>-восстановительных реакций (горение, реакции разложения, соединения).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A4C37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</w:t>
      </w:r>
      <w:proofErr w:type="spellEnd"/>
      <w:r w:rsidRPr="007A4C37">
        <w:rPr>
          <w:rFonts w:ascii="Times New Roman" w:hAnsi="Times New Roman"/>
          <w:b/>
          <w:i/>
          <w:color w:val="000000"/>
          <w:sz w:val="28"/>
          <w:lang w:val="ru-RU"/>
        </w:rPr>
        <w:t xml:space="preserve"> связи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Реализация 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химии в 8 классе осуществляется через использование как общих естественн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>­научных понятий, так и понятий, являющихся системными для отдельных предметов естественно­-научного цикла.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Общие естественн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>­научные понятия: научный факт, гипотеза, теория, закон, анализ, синтез, классификация, периодичность, наблюдение, эксперимент, моделирование, измерение, модель, явление.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Солнце.</w:t>
      </w:r>
      <w:proofErr w:type="gramEnd"/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  <w:proofErr w:type="gramEnd"/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color w:val="000000"/>
          <w:sz w:val="28"/>
          <w:lang w:val="ru-RU"/>
        </w:rPr>
        <w:t>Вещество и химическая реакция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Периодический закон. Периодическая система химических элементов Д. 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Классификация и номенклатура неорганических веществ. Химические свойства веществ, относящихся к различным классам неорганических соединений, генетическая связь неорганических веществ.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и эндотермические реакции, термохимические уравнения.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химическом равновесии. Факторы, влияющие на скорость химической реакции и положение химического равновесия.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-восстановительные реакции, электронный баланс 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-восстановительной реакции. Составление уравнений 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lastRenderedPageBreak/>
        <w:t>окислительно</w:t>
      </w:r>
      <w:proofErr w:type="spellEnd"/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>восстановительных реакций с использованием метода электронного баланса.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Теория электролитической диссоциации. Электролиты и 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7A4C37">
        <w:rPr>
          <w:rFonts w:ascii="Times New Roman" w:hAnsi="Times New Roman"/>
          <w:color w:val="000000"/>
          <w:sz w:val="28"/>
          <w:lang w:val="ru-RU"/>
        </w:rPr>
        <w:t>. Катионы, анионы. Механизм диссоциации веществ с различными видами химической связи. Степень диссоциации. Сильные и слабые электролиты.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Реакц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ии ио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>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о гидролизе солей.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7A4C37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 xml:space="preserve">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от воздействия различных факторов, исследование электропроводности растворов веществ, процесса диссоциации кислот, щелочей и солей (возможно использование видео материалов), проведение опытов, иллюстрирующих признаки протекания реакций ионного обмена (образование осадка, выделение газа, образование воды), опытов, иллюстрирующих примеры 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7A4C37">
        <w:rPr>
          <w:rFonts w:ascii="Times New Roman" w:hAnsi="Times New Roman"/>
          <w:color w:val="000000"/>
          <w:sz w:val="28"/>
          <w:lang w:val="ru-RU"/>
        </w:rPr>
        <w:t>-восстановительных реакций (горение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>, реакции разложения, соединения), распознавание неорганических веществ с помощью качественных реакций на ионы, решение экспериментальных задач.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color w:val="000000"/>
          <w:sz w:val="28"/>
          <w:lang w:val="ru-RU"/>
        </w:rPr>
        <w:t>Неметаллы и их соединения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</w:t>
      </w:r>
      <w:proofErr w:type="spellStart"/>
      <w:r w:rsidRPr="00F1673B">
        <w:rPr>
          <w:rFonts w:ascii="Times New Roman" w:hAnsi="Times New Roman"/>
          <w:color w:val="000000"/>
          <w:sz w:val="28"/>
          <w:lang w:val="ru-RU"/>
        </w:rPr>
        <w:t>Хлороводород</w:t>
      </w:r>
      <w:proofErr w:type="spellEnd"/>
      <w:r w:rsidRPr="00F1673B">
        <w:rPr>
          <w:rFonts w:ascii="Times New Roman" w:hAnsi="Times New Roman"/>
          <w:color w:val="000000"/>
          <w:sz w:val="28"/>
          <w:lang w:val="ru-RU"/>
        </w:rPr>
        <w:t xml:space="preserve">. Соляная кислота, химические свойства, получение, применение. 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Действие хлора и 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хлороводорода</w:t>
      </w:r>
      <w:proofErr w:type="spell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на организм человека. Важнейшие хлориды и их нахождение в природе.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proofErr w:type="gramStart"/>
      <w:r>
        <w:rPr>
          <w:rFonts w:ascii="Times New Roman" w:hAnsi="Times New Roman"/>
          <w:color w:val="000000"/>
          <w:sz w:val="28"/>
        </w:rPr>
        <w:t>VI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А-группы. Особенности строения атомов, характерные степени окисления. Строение и физические свойства простых веществ – кислорода и серы. Аллотропные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 серной кислоты. Соли серной кислоты, качественная реакция на </w:t>
      </w:r>
      <w:r w:rsidRPr="007A4C37">
        <w:rPr>
          <w:rFonts w:ascii="Times New Roman" w:hAnsi="Times New Roman"/>
          <w:color w:val="000000"/>
          <w:sz w:val="28"/>
          <w:lang w:val="ru-RU"/>
        </w:rPr>
        <w:lastRenderedPageBreak/>
        <w:t>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proofErr w:type="gramStart"/>
      <w:r>
        <w:rPr>
          <w:rFonts w:ascii="Times New Roman" w:hAnsi="Times New Roman"/>
          <w:color w:val="000000"/>
          <w:sz w:val="28"/>
        </w:rPr>
        <w:t>V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>А-группы.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водоёмов). Фосфор, аллотропные модификации фосфора, физические и химические свойства. Оксид фосфора (</w:t>
      </w:r>
      <w:r>
        <w:rPr>
          <w:rFonts w:ascii="Times New Roman" w:hAnsi="Times New Roman"/>
          <w:color w:val="000000"/>
          <w:sz w:val="28"/>
        </w:rPr>
        <w:t>V</w:t>
      </w:r>
      <w:r w:rsidRPr="007A4C37">
        <w:rPr>
          <w:rFonts w:ascii="Times New Roman" w:hAnsi="Times New Roman"/>
          <w:color w:val="000000"/>
          <w:sz w:val="28"/>
          <w:lang w:val="ru-RU"/>
        </w:rPr>
        <w:t>) и фосфорная кислота, физические и химические свойства, получение. Использование фосфатов в качестве минеральных удобрений.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proofErr w:type="gramStart"/>
      <w:r>
        <w:rPr>
          <w:rFonts w:ascii="Times New Roman" w:hAnsi="Times New Roman"/>
          <w:color w:val="000000"/>
          <w:sz w:val="28"/>
        </w:rPr>
        <w:t>IV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А-группы. Особенности строения атомов, характерные степени окисления. Углерод, аллотропные модификации, распространение в природе, физические и химические свойства. </w:t>
      </w: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Адсорбция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Круговорот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углерода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color w:val="000000"/>
          <w:sz w:val="28"/>
        </w:rPr>
        <w:t>природе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r w:rsidRPr="007A4C37">
        <w:rPr>
          <w:rFonts w:ascii="Times New Roman" w:hAnsi="Times New Roman"/>
          <w:color w:val="000000"/>
          <w:sz w:val="28"/>
          <w:lang w:val="ru-RU"/>
        </w:rPr>
        <w:t>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 (</w:t>
      </w:r>
      <w:r>
        <w:rPr>
          <w:rFonts w:ascii="Times New Roman" w:hAnsi="Times New Roman"/>
          <w:color w:val="000000"/>
          <w:sz w:val="28"/>
        </w:rPr>
        <w:t>IV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), гипотеза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карбонат-ионы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>. Использование карбонатов в быту, медицине, промышленности и сельском хозяйстве.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Первоначальные понятия об органических веществах как о соединениях углерода (метан, этан, этилен, ацетилен, этанол, глицерин, уксусная кислота). Природные источники углеводородов (уголь, природный газ, нефть), продукты их переработки (бензин), их роль в быту и промышленности. 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Кремний, его физические и химические свойства, получение и применение. Соединения кремния в природе. Общие представления об оксиде кремния (</w:t>
      </w:r>
      <w:r>
        <w:rPr>
          <w:rFonts w:ascii="Times New Roman" w:hAnsi="Times New Roman"/>
          <w:color w:val="000000"/>
          <w:sz w:val="28"/>
        </w:rPr>
        <w:t>IV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) и кремниевой кислоте. Силикаты, их использование в быту, в промышленности. Важнейшие строительные материалы: керамика, </w:t>
      </w:r>
      <w:r w:rsidRPr="007A4C37">
        <w:rPr>
          <w:rFonts w:ascii="Times New Roman" w:hAnsi="Times New Roman"/>
          <w:color w:val="000000"/>
          <w:sz w:val="28"/>
          <w:lang w:val="ru-RU"/>
        </w:rPr>
        <w:lastRenderedPageBreak/>
        <w:t>стекло, цемент, бетон, железобетон. Проблемы безопасного использования строительных материалов в повседневной жизни.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7A4C37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изучение образцов неорганических веществ, свойств соляной кислоты, проведение качественных реакций на хлорид-ионы и наблюдение признаков их протекания, опыты, отражающие физические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обугливания сахара под действием концентрированной серной кислоты, изучение химических свойств разбавленной серной кислоты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проведение качественной реакции на сульфат-ион и наблюдение признака её протекания, ознакомление с физическими свойствами азота, фосфора и их соединений (возможно использование видеоматериалов), образцами азотных и фосфорных удобрений, получение, собирание, распознавание и изучение свойств аммиака, проведение качественных реакций на ион аммония и фосфат-ион и изучение признаков их протекания, взаимодействие концентрированной азотной кислоты с медью (возможно использование видеоматериалов), изучение моделей кристаллических решёток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алмаза, графита, фуллерена, ознакомление с процессом адсорбции растворённых веществ активированным углём и устройством противогаза, получение, собирание, распознавание и изучение свойств углекислого газа, проведение качественных реакций на карбонат и 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силикат-ионы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и изучение признаков их протекания, ознакомление с продукцией силикатной промышленности, решение экспериментальных задач по теме «Важнейшие неметаллы и их соединения».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color w:val="000000"/>
          <w:sz w:val="28"/>
          <w:lang w:val="ru-RU"/>
        </w:rPr>
        <w:t>Металлы и их соединения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Общая характеристика химических элементов – металлов на основании их положения в Периодической системе химических элементов Д. И. 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Щелочные металлы: положение в Периодической системе химических элементов Д. И. Менделеева, строение их атомов, нахождение в природе. Физические и химические свойства (на примере натрия и калия). Оксиды и </w:t>
      </w:r>
      <w:r w:rsidRPr="007A4C37">
        <w:rPr>
          <w:rFonts w:ascii="Times New Roman" w:hAnsi="Times New Roman"/>
          <w:color w:val="000000"/>
          <w:sz w:val="28"/>
          <w:lang w:val="ru-RU"/>
        </w:rPr>
        <w:lastRenderedPageBreak/>
        <w:t>гидроксиды натрия и калия. Применение щелочных металлов и их соединений.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Щелочноземельные металлы магний и кальций: положение в Периодической системе химических элементов Д. И. Менделеева, строение их атомов, нахождение в природе. Физические и химические свойства магния и кальция. Важнейшие соединения кальция (оксид, гидроксид, соли). Жёсткость воды и способы её устранения.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Алюминий: положение в Периодической системе химических элементов Д. И. Менделеева, строение атома, нахождение в природе. Физические и химические свойства алюминия. Амфотерные свойства оксида и гидроксида алюминия.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Железо: положение в Периодической системе химических элементов Д. И. Менделеева, строение атома, нахождение в природе. Физические и химические свойства железа. Оксиды, гидроксиды и соли железа (</w:t>
      </w:r>
      <w:r>
        <w:rPr>
          <w:rFonts w:ascii="Times New Roman" w:hAnsi="Times New Roman"/>
          <w:color w:val="000000"/>
          <w:sz w:val="28"/>
        </w:rPr>
        <w:t>II</w:t>
      </w:r>
      <w:r w:rsidRPr="007A4C37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7A4C37">
        <w:rPr>
          <w:rFonts w:ascii="Times New Roman" w:hAnsi="Times New Roman"/>
          <w:color w:val="000000"/>
          <w:sz w:val="28"/>
          <w:lang w:val="ru-RU"/>
        </w:rPr>
        <w:t>), их состав, свойства и получение.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7A4C37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ознакомление с образцами металлов и сплавов, их физическими свойствами,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видеоматериалов), исследование свойств жёсткой воды, процесса горения железа в кислороде (возможно использование видеоматериалов), признаков протекания качественных реакций на ионы: магния, кальция, алюминия, цинка, железа (</w:t>
      </w:r>
      <w:r>
        <w:rPr>
          <w:rFonts w:ascii="Times New Roman" w:hAnsi="Times New Roman"/>
          <w:color w:val="000000"/>
          <w:sz w:val="28"/>
        </w:rPr>
        <w:t>II</w:t>
      </w:r>
      <w:r w:rsidRPr="007A4C37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7A4C37">
        <w:rPr>
          <w:rFonts w:ascii="Times New Roman" w:hAnsi="Times New Roman"/>
          <w:color w:val="000000"/>
          <w:sz w:val="28"/>
          <w:lang w:val="ru-RU"/>
        </w:rPr>
        <w:t>), меди (</w:t>
      </w:r>
      <w:r>
        <w:rPr>
          <w:rFonts w:ascii="Times New Roman" w:hAnsi="Times New Roman"/>
          <w:color w:val="000000"/>
          <w:sz w:val="28"/>
        </w:rPr>
        <w:t>II</w:t>
      </w:r>
      <w:r w:rsidRPr="007A4C37">
        <w:rPr>
          <w:rFonts w:ascii="Times New Roman" w:hAnsi="Times New Roman"/>
          <w:color w:val="000000"/>
          <w:sz w:val="28"/>
          <w:lang w:val="ru-RU"/>
        </w:rPr>
        <w:t>), наблюдение и описание процессов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окрашивания пламени ионами натрия, калия и кальция (возможно использование видеоматериалов), исследование амфотерных свойств гидроксида алюминия и гидроксида цинка, решение экспериментальных задач по теме «Важнейшие металлы и их соединения».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color w:val="000000"/>
          <w:sz w:val="28"/>
          <w:lang w:val="ru-RU"/>
        </w:rPr>
        <w:t>Химия и окружающая среда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Вещества и материалы в повседневной жизни человека. Безопасное использование веществ и химических реакций в быту. Первая помощь при химических ожогах и отравлениях. 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Химическое загрязнение окружающей среды (предельная допустимая концентрация веществ, далее – ПДК). Роль химии в решении экологических проблем.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эксперимент: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изучение образцов материалов (стекло, сплавы металлов, полимерные материалы).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A4C37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</w:t>
      </w:r>
      <w:proofErr w:type="spellEnd"/>
      <w:r w:rsidRPr="007A4C37">
        <w:rPr>
          <w:rFonts w:ascii="Times New Roman" w:hAnsi="Times New Roman"/>
          <w:b/>
          <w:i/>
          <w:color w:val="000000"/>
          <w:sz w:val="28"/>
          <w:lang w:val="ru-RU"/>
        </w:rPr>
        <w:t xml:space="preserve"> связи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Реализация 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химии в 9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>научного цикла.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 xml:space="preserve"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технология, материалы. </w:t>
      </w:r>
      <w:proofErr w:type="gramEnd"/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  <w:proofErr w:type="gramEnd"/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биосфера, экосистема, минеральные удобрения, микроэлементы, макроэлементы, питательные вещества.</w:t>
      </w:r>
      <w:proofErr w:type="gramEnd"/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  <w:proofErr w:type="gramEnd"/>
    </w:p>
    <w:p w:rsidR="00A47AA4" w:rsidRPr="007A4C37" w:rsidRDefault="00A47AA4">
      <w:pPr>
        <w:rPr>
          <w:lang w:val="ru-RU"/>
        </w:rPr>
        <w:sectPr w:rsidR="00A47AA4" w:rsidRPr="007A4C37">
          <w:pgSz w:w="11906" w:h="16383"/>
          <w:pgMar w:top="1134" w:right="850" w:bottom="1134" w:left="1701" w:header="720" w:footer="720" w:gutter="0"/>
          <w:cols w:space="720"/>
        </w:sectPr>
      </w:pPr>
    </w:p>
    <w:p w:rsidR="00A47AA4" w:rsidRPr="007A4C37" w:rsidRDefault="006575B1">
      <w:pPr>
        <w:spacing w:after="0" w:line="264" w:lineRule="auto"/>
        <w:ind w:left="120"/>
        <w:jc w:val="both"/>
        <w:rPr>
          <w:lang w:val="ru-RU"/>
        </w:rPr>
      </w:pPr>
      <w:bookmarkStart w:id="5" w:name="block-7050710"/>
      <w:bookmarkEnd w:id="4"/>
      <w:r w:rsidRPr="007A4C37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ХИМИИ НА УРОВНЕ ОСНОВНОГО ОБЩЕГО ОБРАЗОВАНИЯ</w:t>
      </w:r>
    </w:p>
    <w:p w:rsidR="00A47AA4" w:rsidRPr="007A4C37" w:rsidRDefault="00A47AA4">
      <w:pPr>
        <w:spacing w:after="0" w:line="264" w:lineRule="auto"/>
        <w:ind w:left="120"/>
        <w:jc w:val="both"/>
        <w:rPr>
          <w:lang w:val="ru-RU"/>
        </w:rPr>
      </w:pP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 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A4C37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7A4C37">
        <w:rPr>
          <w:rFonts w:ascii="Times New Roman" w:hAnsi="Times New Roman"/>
          <w:color w:val="000000"/>
          <w:sz w:val="28"/>
          <w:lang w:val="ru-RU"/>
        </w:rPr>
        <w:t>: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A4C37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 xml:space="preserve">представления о социальных нормах и правилах межличностных отношений в коллективе, коммуникативной компетентности в общественно полезной, 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учебно­исследовательской</w:t>
      </w:r>
      <w:proofErr w:type="spellEnd"/>
      <w:r w:rsidRPr="007A4C37">
        <w:rPr>
          <w:rFonts w:ascii="Times New Roman" w:hAnsi="Times New Roman"/>
          <w:color w:val="000000"/>
          <w:sz w:val="28"/>
          <w:lang w:val="ru-RU"/>
        </w:rPr>
        <w:t>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правовых норм с учётом осознания последствий поступков;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A4C37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7A4C37">
        <w:rPr>
          <w:rFonts w:ascii="Times New Roman" w:hAnsi="Times New Roman"/>
          <w:color w:val="000000"/>
          <w:sz w:val="28"/>
          <w:lang w:val="ru-RU"/>
        </w:rPr>
        <w:t>: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картины мира, представления об основных закономерностях развития природы, взаимосвязях человека с природной средой, о роли химии в познании этих закономерностей; 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познавательные мотивы, направленные на получение новых знаний по химии, необходимые для объяснения наблюдаемых процессов и явлений, познавательной, информационной и читательской культуры, в том числе навыков самостоятельной работы с учебными текстами, справочной </w:t>
      </w:r>
      <w:r w:rsidRPr="007A4C37">
        <w:rPr>
          <w:rFonts w:ascii="Times New Roman" w:hAnsi="Times New Roman"/>
          <w:color w:val="000000"/>
          <w:sz w:val="28"/>
          <w:lang w:val="ru-RU"/>
        </w:rPr>
        <w:lastRenderedPageBreak/>
        <w:t>литературой, доступными техническими средствами информационных технологий;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bookmarkStart w:id="6" w:name="_Toc138318759"/>
      <w:bookmarkEnd w:id="6"/>
      <w:r w:rsidRPr="007A4C37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A4C37">
        <w:rPr>
          <w:rFonts w:ascii="Times New Roman" w:hAnsi="Times New Roman"/>
          <w:b/>
          <w:color w:val="000000"/>
          <w:sz w:val="28"/>
          <w:lang w:val="ru-RU"/>
        </w:rPr>
        <w:t>формирования культуры здоровья</w:t>
      </w:r>
      <w:r w:rsidRPr="007A4C37">
        <w:rPr>
          <w:rFonts w:ascii="Times New Roman" w:hAnsi="Times New Roman"/>
          <w:color w:val="000000"/>
          <w:sz w:val="28"/>
          <w:lang w:val="ru-RU"/>
        </w:rPr>
        <w:t>: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ответственного отношения к своему здоровью, установки на здоровый образ жизни, осознание последствий и неприятие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A4C37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  <w:proofErr w:type="gramEnd"/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A4C37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экологически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 xml:space="preserve">В составе 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естественно-научных учебных предметах и позволяют на основе знаний из этих предметов формировать представление о целостной </w:t>
      </w:r>
      <w:r w:rsidRPr="007A4C3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деятельности. </w:t>
      </w:r>
      <w:proofErr w:type="gramEnd"/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умения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причинно-следственные связи между объектами изучения, строить логические рассуждения (индуктивные, дедуктивные, по аналогии), делать выводы и заключения;</w:t>
      </w:r>
      <w:proofErr w:type="gramEnd"/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 xml:space="preserve">умение применять в процессе познания понятия (предметные и 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7A4C37">
        <w:rPr>
          <w:rFonts w:ascii="Times New Roman" w:hAnsi="Times New Roman"/>
          <w:color w:val="000000"/>
          <w:sz w:val="28"/>
          <w:lang w:val="ru-RU"/>
        </w:rPr>
        <w:t>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в изучаемых процессах и явлениях.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7A4C37">
        <w:rPr>
          <w:rFonts w:ascii="Times New Roman" w:hAnsi="Times New Roman"/>
          <w:color w:val="000000"/>
          <w:sz w:val="28"/>
          <w:lang w:val="ru-RU"/>
        </w:rPr>
        <w:t>: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приобретение опыта по планированию, организации и проведению ученических экспериментов,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Интернета), критически оценивать противоречивую и недостоверную информацию;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lastRenderedPageBreak/>
        <w:t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информационно-коммуникативных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  <w:proofErr w:type="gramEnd"/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умения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умения представлять полученные результаты познавательной деятельности в устных и письменных текстах; делать презентацию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использовать и анализировать контексты, предлагаемые в условии заданий.</w:t>
      </w:r>
      <w:bookmarkStart w:id="7" w:name="_Toc138318760"/>
      <w:bookmarkStart w:id="8" w:name="_Toc134720971"/>
      <w:bookmarkEnd w:id="7"/>
      <w:bookmarkEnd w:id="8"/>
      <w:proofErr w:type="gramEnd"/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 xml:space="preserve"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 умения и способы </w:t>
      </w:r>
      <w:r w:rsidRPr="007A4C3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  <w:proofErr w:type="gramEnd"/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7A4C37">
        <w:rPr>
          <w:rFonts w:ascii="Times New Roman" w:hAnsi="Times New Roman"/>
          <w:b/>
          <w:color w:val="000000"/>
          <w:sz w:val="28"/>
          <w:lang w:val="ru-RU"/>
        </w:rPr>
        <w:t xml:space="preserve"> 8 классе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A47AA4" w:rsidRPr="007A4C37" w:rsidRDefault="006575B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кислота, основание, соль, 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7A4C37">
        <w:rPr>
          <w:rFonts w:ascii="Times New Roman" w:hAnsi="Times New Roman"/>
          <w:color w:val="000000"/>
          <w:sz w:val="28"/>
          <w:lang w:val="ru-RU"/>
        </w:rPr>
        <w:t>, степень окисления, химическая реакция, классификация реакций: реакции соединения, реакции разложения, реакции замещения, реакции обмена, экз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и эндотермические реакции, тепловой 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 xml:space="preserve">эффект реакции, ядро атома, электронный слой атома, атомная 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орбиталь</w:t>
      </w:r>
      <w:proofErr w:type="spellEnd"/>
      <w:r w:rsidRPr="007A4C37">
        <w:rPr>
          <w:rFonts w:ascii="Times New Roman" w:hAnsi="Times New Roman"/>
          <w:color w:val="000000"/>
          <w:sz w:val="28"/>
          <w:lang w:val="ru-RU"/>
        </w:rPr>
        <w:t>, радиус атома, химическая связь, полярная и неполярная ковалентная связь, ионная связь, ион, катион, анион, раствор, массовая доля вещества (процентная концентрация) в растворе;</w:t>
      </w:r>
      <w:proofErr w:type="gramEnd"/>
    </w:p>
    <w:p w:rsidR="00A47AA4" w:rsidRPr="007A4C37" w:rsidRDefault="006575B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A47AA4" w:rsidRPr="007A4C37" w:rsidRDefault="006575B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A47AA4" w:rsidRPr="007A4C37" w:rsidRDefault="006575B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соединений по формулам, вид химической связи (ковалентная и ионная) в неорганических соединениях;</w:t>
      </w:r>
    </w:p>
    <w:p w:rsidR="00A47AA4" w:rsidRPr="007A4C37" w:rsidRDefault="006575B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Менделеева: демонстрировать понимание периодической зависимости свойств химических элементов от их положения в Периодической системе, законов сохранения массы веществ, постоянства состава, атомно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>молекулярного учения, закона Авогадро;</w:t>
      </w:r>
    </w:p>
    <w:p w:rsidR="00A47AA4" w:rsidRPr="007A4C37" w:rsidRDefault="006575B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 xml:space="preserve">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таблице «Периодическая система химических элементов Д. И. Менделеева» с числовыми характеристиками строения атомов </w:t>
      </w:r>
      <w:r w:rsidRPr="007A4C37">
        <w:rPr>
          <w:rFonts w:ascii="Times New Roman" w:hAnsi="Times New Roman"/>
          <w:color w:val="000000"/>
          <w:sz w:val="28"/>
          <w:lang w:val="ru-RU"/>
        </w:rPr>
        <w:lastRenderedPageBreak/>
        <w:t>химических элементов (состав и заряд ядра, общее число электронов и распределение их по электронным слоям);</w:t>
      </w:r>
      <w:proofErr w:type="gramEnd"/>
    </w:p>
    <w:p w:rsidR="00A47AA4" w:rsidRPr="007A4C37" w:rsidRDefault="006575B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:rsidR="00A47AA4" w:rsidRPr="007A4C37" w:rsidRDefault="006575B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:rsidR="00A47AA4" w:rsidRPr="007A4C37" w:rsidRDefault="006575B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качественного состава, возможности протекания химических превращений в различных условиях;</w:t>
      </w:r>
    </w:p>
    <w:p w:rsidR="00A47AA4" w:rsidRPr="007A4C37" w:rsidRDefault="006575B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A47AA4" w:rsidRPr="007A4C37" w:rsidRDefault="006575B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применять основные операции мыслительной деятельности – анализ и синтез, сравнение, обобщение, систематизацию, классификацию, выявление причинн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>­следственных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мысленный);</w:t>
      </w:r>
    </w:p>
    <w:p w:rsidR="00A47AA4" w:rsidRPr="007A4C37" w:rsidRDefault="006575B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другие).</w:t>
      </w:r>
      <w:proofErr w:type="gramEnd"/>
    </w:p>
    <w:p w:rsidR="00A47AA4" w:rsidRPr="007A4C37" w:rsidRDefault="006575B1">
      <w:pPr>
        <w:spacing w:after="0" w:line="264" w:lineRule="auto"/>
        <w:ind w:firstLine="600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7A4C37">
        <w:rPr>
          <w:rFonts w:ascii="Times New Roman" w:hAnsi="Times New Roman"/>
          <w:b/>
          <w:color w:val="000000"/>
          <w:sz w:val="28"/>
          <w:lang w:val="ru-RU"/>
        </w:rPr>
        <w:t xml:space="preserve"> 9 классе</w:t>
      </w:r>
      <w:r w:rsidRPr="007A4C37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A47AA4" w:rsidRPr="007A4C37" w:rsidRDefault="006575B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химический элемент, атом, молекула, ион, катион, анион, простое вещество, сложное вещество, валентность, 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, степень окисления, химическая реакция, химическая связь, тепловой эффект реакции, моль, молярный объём, раствор, электролиты, 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, электролитическая диссоциация, реакции ионного обмена, катализатор, химическое равновесие, обратимые и </w:t>
      </w:r>
      <w:r w:rsidRPr="007A4C3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необратимые реакции, 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7A4C37">
        <w:rPr>
          <w:rFonts w:ascii="Times New Roman" w:hAnsi="Times New Roman"/>
          <w:color w:val="000000"/>
          <w:sz w:val="28"/>
          <w:lang w:val="ru-RU"/>
        </w:rPr>
        <w:t>-восстановительные 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 xml:space="preserve"> решётка, коррозия металлов, сплавы, скорость химической реакции, предельно допустимая концентрация ПДК вещества;</w:t>
      </w:r>
    </w:p>
    <w:p w:rsidR="00A47AA4" w:rsidRPr="007A4C37" w:rsidRDefault="006575B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A47AA4" w:rsidRPr="007A4C37" w:rsidRDefault="006575B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A47AA4" w:rsidRPr="007A4C37" w:rsidRDefault="006575B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:rsidR="00A47AA4" w:rsidRPr="007A4C37" w:rsidRDefault="006575B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>), объяснять общие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:rsidR="00A47AA4" w:rsidRPr="007A4C37" w:rsidRDefault="006575B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изменению степеней окисления химических элементов);</w:t>
      </w:r>
    </w:p>
    <w:p w:rsidR="00A47AA4" w:rsidRPr="007A4C37" w:rsidRDefault="006575B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реакций;</w:t>
      </w:r>
    </w:p>
    <w:p w:rsidR="00A47AA4" w:rsidRPr="007A4C37" w:rsidRDefault="006575B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составлять уравнения электролитической диссоциации кислот, щелочей и солей, полные и сокращённые уравнения реакций ионного </w:t>
      </w:r>
      <w:r w:rsidRPr="007A4C37">
        <w:rPr>
          <w:rFonts w:ascii="Times New Roman" w:hAnsi="Times New Roman"/>
          <w:color w:val="000000"/>
          <w:sz w:val="28"/>
          <w:lang w:val="ru-RU"/>
        </w:rPr>
        <w:lastRenderedPageBreak/>
        <w:t>обмена, уравнения реакций, подтверждающих существование генетической связи между веществами различных классов;</w:t>
      </w:r>
    </w:p>
    <w:p w:rsidR="00A47AA4" w:rsidRPr="007A4C37" w:rsidRDefault="006575B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 xml:space="preserve">раскрывать сущность </w:t>
      </w:r>
      <w:proofErr w:type="spellStart"/>
      <w:r w:rsidRPr="007A4C37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7A4C37">
        <w:rPr>
          <w:rFonts w:ascii="Times New Roman" w:hAnsi="Times New Roman"/>
          <w:color w:val="000000"/>
          <w:sz w:val="28"/>
          <w:lang w:val="ru-RU"/>
        </w:rPr>
        <w:t>-восстановительных реакций посредством составления электронного баланса этих реакций;</w:t>
      </w:r>
    </w:p>
    <w:p w:rsidR="00A47AA4" w:rsidRPr="007A4C37" w:rsidRDefault="006575B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:rsidR="00A47AA4" w:rsidRPr="007A4C37" w:rsidRDefault="006575B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A47AA4" w:rsidRPr="007A4C37" w:rsidRDefault="006575B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:rsidR="00A47AA4" w:rsidRPr="007A4C37" w:rsidRDefault="006575B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A4C37">
        <w:rPr>
          <w:rFonts w:ascii="Times New Roman" w:hAnsi="Times New Roman"/>
          <w:color w:val="000000"/>
          <w:sz w:val="28"/>
          <w:lang w:val="ru-RU"/>
        </w:rPr>
        <w:t>проводить реакции, подтверждающие качественный состав различных веществ: распознавать опытным путём хлори</w:t>
      </w: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д-</w:t>
      </w:r>
      <w:proofErr w:type="gramEnd"/>
      <w:r w:rsidRPr="007A4C37">
        <w:rPr>
          <w:rFonts w:ascii="Times New Roman" w:hAnsi="Times New Roman"/>
          <w:color w:val="000000"/>
          <w:sz w:val="28"/>
          <w:lang w:val="ru-RU"/>
        </w:rPr>
        <w:t>, бромид-, иодид-, карбонат-, фосфат-, силикат-, сульфат-, гидроксид-ионы, катионы аммония и ионы изученных металлов, присутствующие в водных растворах неорганических веществ;</w:t>
      </w:r>
    </w:p>
    <w:p w:rsidR="00A47AA4" w:rsidRPr="007A4C37" w:rsidRDefault="006575B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7A4C37">
        <w:rPr>
          <w:rFonts w:ascii="Times New Roman" w:hAnsi="Times New Roman"/>
          <w:color w:val="000000"/>
          <w:sz w:val="28"/>
          <w:lang w:val="ru-RU"/>
        </w:rPr>
        <w:t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мысленный).</w:t>
      </w:r>
      <w:proofErr w:type="gramEnd"/>
    </w:p>
    <w:p w:rsidR="00A47AA4" w:rsidRPr="007A4C37" w:rsidRDefault="00A47AA4">
      <w:pPr>
        <w:rPr>
          <w:lang w:val="ru-RU"/>
        </w:rPr>
        <w:sectPr w:rsidR="00A47AA4" w:rsidRPr="007A4C37">
          <w:pgSz w:w="11906" w:h="16383"/>
          <w:pgMar w:top="1134" w:right="850" w:bottom="1134" w:left="1701" w:header="720" w:footer="720" w:gutter="0"/>
          <w:cols w:space="720"/>
        </w:sectPr>
      </w:pPr>
    </w:p>
    <w:p w:rsidR="00A47AA4" w:rsidRDefault="006575B1">
      <w:pPr>
        <w:spacing w:after="0"/>
        <w:ind w:left="120"/>
      </w:pPr>
      <w:bookmarkStart w:id="9" w:name="block-7050705"/>
      <w:bookmarkEnd w:id="5"/>
      <w:r w:rsidRPr="007A4C3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47AA4" w:rsidRDefault="006575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50"/>
        <w:gridCol w:w="2171"/>
        <w:gridCol w:w="891"/>
        <w:gridCol w:w="1720"/>
        <w:gridCol w:w="1784"/>
        <w:gridCol w:w="2630"/>
      </w:tblGrid>
      <w:tr w:rsidR="00A47AA4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7AA4" w:rsidRDefault="00A47AA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47AA4" w:rsidRDefault="00A47AA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47AA4" w:rsidRDefault="00A47AA4">
            <w:pPr>
              <w:spacing w:after="0"/>
              <w:ind w:left="135"/>
            </w:pPr>
          </w:p>
        </w:tc>
      </w:tr>
      <w:tr w:rsidR="00A47AA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AA4" w:rsidRDefault="00A47AA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AA4" w:rsidRDefault="00A47AA4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47AA4" w:rsidRDefault="00A47AA4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47AA4" w:rsidRDefault="00A47AA4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47AA4" w:rsidRDefault="00A47AA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AA4" w:rsidRDefault="00A47AA4"/>
        </w:tc>
      </w:tr>
      <w:tr w:rsidR="00A47AA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Первоначальные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понятия</w:t>
            </w:r>
            <w:proofErr w:type="spellEnd"/>
          </w:p>
        </w:tc>
      </w:tr>
      <w:tr w:rsidR="00A47AA4" w:rsidRPr="00F1673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>Химия — важная область естествознания и практической 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A47AA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47AA4" w:rsidRPr="00F1673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A47AA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47A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AA4" w:rsidRDefault="00A47AA4"/>
        </w:tc>
      </w:tr>
      <w:tr w:rsidR="00A47AA4" w:rsidRPr="00F1673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A4C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Важнейшие представители неорганических веществ</w:t>
            </w:r>
          </w:p>
        </w:tc>
      </w:tr>
      <w:tr w:rsidR="00A47AA4" w:rsidRPr="00F1673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>Воздух. Кислород. Понятие об оксидах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A47AA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A47AA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47AA4" w:rsidRPr="00F1673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>Водород</w:t>
            </w:r>
            <w:proofErr w:type="gramStart"/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>.П</w:t>
            </w:r>
            <w:proofErr w:type="gramEnd"/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>онятие</w:t>
            </w:r>
            <w:proofErr w:type="spellEnd"/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 кислотах и солях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A47AA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47AA4" w:rsidRPr="00F1673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>Вода. Растворы. Понятие об основаниях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47AA4" w:rsidRPr="00F1673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47A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AA4" w:rsidRDefault="00A47AA4"/>
        </w:tc>
      </w:tr>
      <w:tr w:rsidR="00A47AA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r w:rsidRPr="007A4C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A4C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Менделеева.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реакции</w:t>
            </w:r>
            <w:proofErr w:type="spellEnd"/>
          </w:p>
        </w:tc>
      </w:tr>
      <w:tr w:rsidR="00A47AA4" w:rsidRPr="00F1673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Периодический закон и Периодическая система </w:t>
            </w: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химических элементов Д. И. </w:t>
            </w:r>
            <w:proofErr w:type="gramStart"/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>Менделе</w:t>
            </w:r>
            <w:proofErr w:type="gramEnd"/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­ева.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A47AA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A47AA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47AA4" w:rsidRPr="00F1673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Химическая связь. </w:t>
            </w:r>
            <w:proofErr w:type="spellStart"/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>Окислительно</w:t>
            </w:r>
            <w:proofErr w:type="spellEnd"/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>-восстановительные реакции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A47AA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47AA4" w:rsidRPr="00F1673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A47AA4"/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A47AA4"/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47AA4" w:rsidRPr="00F1673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A47AA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A47AA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47A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AA4" w:rsidRDefault="00A47AA4"/>
        </w:tc>
      </w:tr>
    </w:tbl>
    <w:p w:rsidR="00A47AA4" w:rsidRDefault="00A47AA4">
      <w:pPr>
        <w:sectPr w:rsidR="00A47AA4" w:rsidSect="007A4C37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A47AA4" w:rsidRDefault="006575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19"/>
        <w:gridCol w:w="2038"/>
        <w:gridCol w:w="842"/>
        <w:gridCol w:w="1611"/>
        <w:gridCol w:w="1670"/>
        <w:gridCol w:w="2455"/>
      </w:tblGrid>
      <w:tr w:rsidR="00A47AA4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7AA4" w:rsidRDefault="00A47AA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47AA4" w:rsidRDefault="00A47AA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47AA4" w:rsidRDefault="00A47AA4">
            <w:pPr>
              <w:spacing w:after="0"/>
              <w:ind w:left="135"/>
            </w:pPr>
          </w:p>
        </w:tc>
      </w:tr>
      <w:tr w:rsidR="00A47AA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AA4" w:rsidRDefault="00A47AA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AA4" w:rsidRDefault="00A47AA4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47AA4" w:rsidRDefault="00A47AA4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47AA4" w:rsidRDefault="00A47AA4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47AA4" w:rsidRDefault="00A47AA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AA4" w:rsidRDefault="00A47AA4"/>
        </w:tc>
      </w:tr>
      <w:tr w:rsidR="00A47AA4" w:rsidRPr="00F1673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A4C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Вещество и химические реакции</w:t>
            </w:r>
          </w:p>
        </w:tc>
      </w:tr>
      <w:tr w:rsidR="00A47AA4" w:rsidRPr="00F1673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углубление знаний основных разделов курса 8 класса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A47AA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A47AA4" w:rsidRPr="00F1673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закономерности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A47AA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A47AA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A47AA4" w:rsidRPr="00F1673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>Электролитическая диссоциация. Химические реакции в растворах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A47A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AA4" w:rsidRDefault="00A47AA4"/>
        </w:tc>
      </w:tr>
      <w:tr w:rsidR="00A47AA4" w:rsidRPr="00F1673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A4C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Неметаллы и их соединения</w:t>
            </w:r>
          </w:p>
        </w:tc>
      </w:tr>
      <w:tr w:rsidR="00A47AA4" w:rsidRPr="00F1673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proofErr w:type="gramEnd"/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Галогены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A47AA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A47AA4" w:rsidRPr="00F1673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proofErr w:type="gramEnd"/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A47AA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A47AA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A47AA4" w:rsidRPr="00F1673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proofErr w:type="gramEnd"/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>А-</w:t>
            </w: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группы. Азот, фосфор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A47AA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A47AA4" w:rsidRPr="00F1673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proofErr w:type="gramEnd"/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Углерод и </w:t>
            </w:r>
            <w:proofErr w:type="gramStart"/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>кремний</w:t>
            </w:r>
            <w:proofErr w:type="gramEnd"/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A47A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AA4" w:rsidRDefault="00A47AA4"/>
        </w:tc>
      </w:tr>
      <w:tr w:rsidR="00A47AA4" w:rsidRPr="00F1673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A4C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Металлы и их соединения</w:t>
            </w:r>
          </w:p>
        </w:tc>
      </w:tr>
      <w:tr w:rsidR="00A47AA4" w:rsidRPr="00F1673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A47AA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A47AA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A47AA4" w:rsidRPr="00F1673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металлы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A47A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AA4" w:rsidRDefault="00A47AA4"/>
        </w:tc>
      </w:tr>
      <w:tr w:rsidR="00A47AA4" w:rsidRPr="00F1673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A4C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Химия и окружающая среда</w:t>
            </w:r>
          </w:p>
        </w:tc>
      </w:tr>
      <w:tr w:rsidR="00A47AA4" w:rsidRPr="00F1673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и материалы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A47AA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A47AA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A47A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AA4" w:rsidRDefault="00A47AA4"/>
        </w:tc>
      </w:tr>
      <w:tr w:rsidR="00A47AA4" w:rsidRPr="00F1673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A47AA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A47AA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A4C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A47A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AA4" w:rsidRPr="007A4C37" w:rsidRDefault="006575B1">
            <w:pPr>
              <w:spacing w:after="0"/>
              <w:ind w:left="135"/>
              <w:rPr>
                <w:lang w:val="ru-RU"/>
              </w:rPr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 w:rsidRPr="007A4C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AA4" w:rsidRDefault="00657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AA4" w:rsidRDefault="00A47AA4"/>
        </w:tc>
      </w:tr>
    </w:tbl>
    <w:p w:rsidR="00A47AA4" w:rsidRDefault="006575B1">
      <w:pPr>
        <w:spacing w:after="0" w:line="480" w:lineRule="auto"/>
        <w:ind w:left="120"/>
      </w:pPr>
      <w:bookmarkStart w:id="10" w:name="block-7050711"/>
      <w:bookmarkEnd w:id="9"/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bookmarkEnd w:id="10"/>
    <w:p w:rsidR="006575B1" w:rsidRDefault="006575B1"/>
    <w:sectPr w:rsidR="006575B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C174C"/>
    <w:multiLevelType w:val="multilevel"/>
    <w:tmpl w:val="DE9EF13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DAF6142"/>
    <w:multiLevelType w:val="multilevel"/>
    <w:tmpl w:val="FF0AC1D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A47AA4"/>
    <w:rsid w:val="006575B1"/>
    <w:rsid w:val="007A4C37"/>
    <w:rsid w:val="00831CC8"/>
    <w:rsid w:val="00A47AA4"/>
    <w:rsid w:val="00F1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31C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31C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837c" TargetMode="External"/><Relationship Id="rId13" Type="http://schemas.openxmlformats.org/officeDocument/2006/relationships/hyperlink" Target="https://m.edsoo.ru/7f41837c" TargetMode="External"/><Relationship Id="rId18" Type="http://schemas.openxmlformats.org/officeDocument/2006/relationships/hyperlink" Target="https://m.edsoo.ru/7f41a636" TargetMode="External"/><Relationship Id="rId26" Type="http://schemas.openxmlformats.org/officeDocument/2006/relationships/hyperlink" Target="https://m.edsoo.ru/7f41a636" TargetMode="External"/><Relationship Id="rId3" Type="http://schemas.openxmlformats.org/officeDocument/2006/relationships/styles" Target="styles.xml"/><Relationship Id="rId21" Type="http://schemas.openxmlformats.org/officeDocument/2006/relationships/hyperlink" Target="https://m.edsoo.ru/7f41a636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m.edsoo.ru/7f41837c" TargetMode="External"/><Relationship Id="rId17" Type="http://schemas.openxmlformats.org/officeDocument/2006/relationships/hyperlink" Target="https://m.edsoo.ru/7f41837c" TargetMode="External"/><Relationship Id="rId25" Type="http://schemas.openxmlformats.org/officeDocument/2006/relationships/hyperlink" Target="https://m.edsoo.ru/7f41a636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edsoo.ru/7f41837c" TargetMode="External"/><Relationship Id="rId20" Type="http://schemas.openxmlformats.org/officeDocument/2006/relationships/hyperlink" Target="https://m.edsoo.ru/7f41a636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m.edsoo.ru/7f41837c" TargetMode="External"/><Relationship Id="rId24" Type="http://schemas.openxmlformats.org/officeDocument/2006/relationships/hyperlink" Target="https://m.edsoo.ru/7f41a636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m.edsoo.ru/7f41837c" TargetMode="External"/><Relationship Id="rId23" Type="http://schemas.openxmlformats.org/officeDocument/2006/relationships/hyperlink" Target="https://m.edsoo.ru/7f41a636" TargetMode="External"/><Relationship Id="rId28" Type="http://schemas.openxmlformats.org/officeDocument/2006/relationships/hyperlink" Target="https://m.edsoo.ru/7f41a636" TargetMode="External"/><Relationship Id="rId10" Type="http://schemas.openxmlformats.org/officeDocument/2006/relationships/hyperlink" Target="https://m.edsoo.ru/7f41837c" TargetMode="External"/><Relationship Id="rId19" Type="http://schemas.openxmlformats.org/officeDocument/2006/relationships/hyperlink" Target="https://m.edsoo.ru/7f41a63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m.edsoo.ru/7f41837c" TargetMode="External"/><Relationship Id="rId14" Type="http://schemas.openxmlformats.org/officeDocument/2006/relationships/hyperlink" Target="https://m.edsoo.ru/7f41837c" TargetMode="External"/><Relationship Id="rId22" Type="http://schemas.openxmlformats.org/officeDocument/2006/relationships/hyperlink" Target="https://m.edsoo.ru/7f41a636" TargetMode="External"/><Relationship Id="rId27" Type="http://schemas.openxmlformats.org/officeDocument/2006/relationships/hyperlink" Target="https://m.edsoo.ru/7f41a636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1A0625-E55D-4365-95EB-29E884C3C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6986</Words>
  <Characters>39825</Characters>
  <Application>Microsoft Office Word</Application>
  <DocSecurity>0</DocSecurity>
  <Lines>331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Кильдуразовская ООШ</cp:lastModifiedBy>
  <cp:revision>6</cp:revision>
  <cp:lastPrinted>2023-09-17T14:16:00Z</cp:lastPrinted>
  <dcterms:created xsi:type="dcterms:W3CDTF">2023-09-17T13:45:00Z</dcterms:created>
  <dcterms:modified xsi:type="dcterms:W3CDTF">2023-10-04T17:41:00Z</dcterms:modified>
</cp:coreProperties>
</file>