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E9F" w:rsidRPr="00B776D7" w:rsidRDefault="00B55A55" w:rsidP="003F6E9F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6E9F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3F6E9F" w:rsidRDefault="00B55A55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noProof/>
          <w:sz w:val="28"/>
          <w:szCs w:val="28"/>
        </w:rPr>
        <w:drawing>
          <wp:inline distT="0" distB="0" distL="0" distR="0">
            <wp:extent cx="5839097" cy="8041123"/>
            <wp:effectExtent l="19050" t="0" r="9253" b="0"/>
            <wp:docPr id="1" name="Рисунок 1" descr="C:\Users\Гюзель\Desktop\Скан_20240928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юзель\Desktop\Скан_20240928 (3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193" cy="805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9F" w:rsidRDefault="003F6E9F" w:rsidP="00317A8F">
      <w:pPr>
        <w:widowControl w:val="0"/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F6E9F" w:rsidRPr="00B776D7" w:rsidRDefault="003F6E9F" w:rsidP="003F6E9F">
      <w:pPr>
        <w:widowControl w:val="0"/>
        <w:shd w:val="clear" w:color="auto" w:fill="FFFFFF"/>
        <w:spacing w:after="54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sz w:val="28"/>
          <w:szCs w:val="28"/>
        </w:rPr>
        <w:t>Доказано что занятия шахматами укрепляют память, развивают аналитические способности и воображение, помогают вырабатывать такие черты характера, как организованность, целеустремленность, объективность. Увлекшись этой игрой, маленький непоседа становится усидчивее, озорник – выдержанней, зазнайка – самокритичней. Шахматы учат быть предельно внимательным, собранным. К тому же шахматы – замечательный повод для общения людей, способствующий углублению взаимопонимания, укреплению дружеских отношений. Не случайно девизом Всемирной шахматной федерации являются слова «Все мы одна семья».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  <w:t>Новизна и актуальность программы:</w:t>
      </w: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Новизна и актуальность  данной программы - в обеспечении реализовать многие позитивные идеи отечественных теоретиков и практиков – сделать обучение радостным, поддерживать устойчивый интерес к знаниям. Стержневым моментом занятий становится деятельность самих воспитанников,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т.д.</w:t>
      </w:r>
    </w:p>
    <w:p w:rsidR="003F6E9F" w:rsidRPr="00B776D7" w:rsidRDefault="003F6E9F" w:rsidP="003F6E9F">
      <w:pPr>
        <w:widowControl w:val="0"/>
        <w:shd w:val="clear" w:color="auto" w:fill="FFFFFF"/>
        <w:spacing w:after="54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b/>
          <w:sz w:val="28"/>
          <w:szCs w:val="28"/>
        </w:rPr>
        <w:t>Цель программы: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776D7">
        <w:rPr>
          <w:rFonts w:ascii="Times New Roman" w:eastAsia="Times New Roman" w:hAnsi="Times New Roman" w:cs="Times New Roman"/>
          <w:sz w:val="28"/>
          <w:szCs w:val="28"/>
        </w:rPr>
        <w:t xml:space="preserve">развитие личности ребёнка, способной к логическому и аналитическому мышлению, а так же обладающей такими качествами как целеустремлённость и настойчивость в достижении цели, через овладение </w:t>
      </w:r>
      <w:proofErr w:type="spellStart"/>
      <w:r w:rsidRPr="00B776D7">
        <w:rPr>
          <w:rFonts w:ascii="Times New Roman" w:eastAsia="Times New Roman" w:hAnsi="Times New Roman" w:cs="Times New Roman"/>
          <w:sz w:val="28"/>
          <w:szCs w:val="28"/>
        </w:rPr>
        <w:t>общеразвивающими</w:t>
      </w:r>
      <w:proofErr w:type="spellEnd"/>
      <w:r w:rsidRPr="00B776D7">
        <w:rPr>
          <w:rFonts w:ascii="Times New Roman" w:eastAsia="Times New Roman" w:hAnsi="Times New Roman" w:cs="Times New Roman"/>
          <w:sz w:val="28"/>
          <w:szCs w:val="28"/>
        </w:rPr>
        <w:t xml:space="preserve"> и спортивными навыками шахматной игры.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Задачи программы: </w:t>
      </w:r>
    </w:p>
    <w:p w:rsidR="003F6E9F" w:rsidRPr="00B776D7" w:rsidRDefault="003F6E9F" w:rsidP="003F6E9F">
      <w:pPr>
        <w:widowControl w:val="0"/>
        <w:numPr>
          <w:ilvl w:val="0"/>
          <w:numId w:val="1"/>
        </w:num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Образовательная:</w:t>
      </w:r>
    </w:p>
    <w:p w:rsidR="003F6E9F" w:rsidRPr="00B776D7" w:rsidRDefault="003F6E9F" w:rsidP="003F6E9F">
      <w:p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Расширить кругозор, пополнить знания, активизировать мыслительную деятельность дошкольника, учить ориентироваться на </w:t>
      </w: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плоскости, тренировать логическое мышление и память, наблюдательность, внимание и т.п.</w:t>
      </w:r>
    </w:p>
    <w:p w:rsidR="003F6E9F" w:rsidRPr="00B776D7" w:rsidRDefault="003F6E9F" w:rsidP="003F6E9F">
      <w:pPr>
        <w:widowControl w:val="0"/>
        <w:numPr>
          <w:ilvl w:val="0"/>
          <w:numId w:val="2"/>
        </w:num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Воспитательная:</w:t>
      </w:r>
    </w:p>
    <w:p w:rsidR="003F6E9F" w:rsidRPr="00B776D7" w:rsidRDefault="003F6E9F" w:rsidP="003F6E9F">
      <w:p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Выработать у ребенка настойчивость, выдержку, волю, спокойствие, уверенность в своих силах и стойкий характер.</w:t>
      </w:r>
    </w:p>
    <w:p w:rsidR="003F6E9F" w:rsidRPr="00B776D7" w:rsidRDefault="003F6E9F" w:rsidP="003F6E9F">
      <w:pPr>
        <w:widowControl w:val="0"/>
        <w:numPr>
          <w:ilvl w:val="0"/>
          <w:numId w:val="3"/>
        </w:numPr>
        <w:spacing w:after="0" w:line="360" w:lineRule="auto"/>
        <w:ind w:firstLine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Общеразвивающая</w:t>
      </w:r>
      <w:proofErr w:type="spellEnd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F6E9F" w:rsidRPr="00B776D7" w:rsidRDefault="003F6E9F" w:rsidP="003F6E9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Окунуть детей в мир сказок и превращений обыкновенной доски и фигур </w:t>
      </w:r>
      <w:proofErr w:type="gramStart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волшебные, заинтересовать красотой и изяществом отдельных ходов, шахматных комбинаций. Научить находить в </w:t>
      </w:r>
      <w:proofErr w:type="gramStart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>обыкновенном</w:t>
      </w:r>
      <w:proofErr w:type="gramEnd"/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необыкновенное, получать эстетическое наслаждение, восхищаться удивительной игрой. Обогащать детскую фантазию. Помочь детям стать сильными духом, преодолеть себя, достичь вершин мастерства. Воспитывать лидерство, стремление стать первым, завоевывать высшие награды и титулы. Развивать организованность, гармоничное физическое и интеллектуальное развитие через длительные тренировки для поддержания формы, самообладания и эмоциональной устойчивости.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Возраст детей:</w:t>
      </w: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Возраст детей, участвующих в реализаци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и данной программы от 4 лет до 7</w:t>
      </w: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лет. Формирование групп происходит на свободной основе по желанию детей и подростков, не имеющих медицинских противопоказаний к занятию данным видом спорта.</w:t>
      </w: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Срок реализации программы</w:t>
      </w: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: 1 год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bidi="ru-RU"/>
        </w:rPr>
      </w:pPr>
      <w:r w:rsidRPr="00B776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Формы и режим занятий: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Рабочая программа рассчитана на 1 год обучения, с проведением одного занятия в неделю во второй половине дня.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В центре внимания находиться личность ребенка. Дети через игру в шахматы имеют возможность осуществить свои интересы, планы, замыслы.</w:t>
      </w:r>
    </w:p>
    <w:p w:rsidR="003F6E9F" w:rsidRPr="00B776D7" w:rsidRDefault="003F6E9F" w:rsidP="003F6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lastRenderedPageBreak/>
        <w:t>Максимальная учебная нагрузка воспитанника составляет 36 часа.</w:t>
      </w:r>
    </w:p>
    <w:p w:rsidR="003F6E9F" w:rsidRPr="00B776D7" w:rsidRDefault="003F6E9F" w:rsidP="003F6E9F">
      <w:pPr>
        <w:widowControl w:val="0"/>
        <w:spacing w:after="0" w:line="360" w:lineRule="auto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  <w:t>Календарно-тематический план</w:t>
      </w:r>
    </w:p>
    <w:p w:rsidR="003F6E9F" w:rsidRPr="00B776D7" w:rsidRDefault="003F6E9F" w:rsidP="003F6E9F">
      <w:pPr>
        <w:widowControl w:val="0"/>
        <w:spacing w:after="0" w:line="360" w:lineRule="auto"/>
        <w:rPr>
          <w:rFonts w:ascii="Times New Roman" w:eastAsia="Courier New" w:hAnsi="Times New Roman" w:cs="Times New Roman"/>
          <w:b/>
          <w:color w:val="000000"/>
          <w:sz w:val="28"/>
          <w:szCs w:val="28"/>
          <w:lang w:bidi="ru-RU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97"/>
        <w:gridCol w:w="650"/>
        <w:gridCol w:w="5009"/>
        <w:gridCol w:w="981"/>
        <w:gridCol w:w="1042"/>
        <w:gridCol w:w="844"/>
      </w:tblGrid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Месяц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 xml:space="preserve">№ </w:t>
            </w:r>
            <w:proofErr w:type="spellStart"/>
            <w:proofErr w:type="gramStart"/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п</w:t>
            </w:r>
            <w:proofErr w:type="spellEnd"/>
            <w:proofErr w:type="gramEnd"/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/</w:t>
            </w:r>
            <w:proofErr w:type="spellStart"/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Тема занятия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Количество часов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общее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практ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теор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.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К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Т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Я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Б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НАЧАЛЬНОЕ ПОЛОЖЕНИЕ. Расстановка фигур перед шахматной партией. Правило: "Ферзь любит свой цвет". Связь между горизонталями, вертикалями, диагоналями и начальным положением фигур. Запись «неподвижной» шахматной позиции.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3658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Просмотр диафильма «Книга шахматной мудрости. Второй шаг в мир шахмат». Дидактические задания и игры «Мешочек», «Да и нет», «Мяч».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ЛАДЬЯ. Место ладьи в начальном положении. Ход. Ход ладьи. Взятие.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823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и игры «Лабиринт», «Перехитри часовых», «Один в поле воин», «Кратчайший путь».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990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ЛАДЬЯ. Дидактические игры «Захват контрольного поля», «Защита контрольного поля».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1559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«Игра на уничтожение» (ладья против ладьи, две ладьи против одной, две ладьи против двух), «Ограничение подвижности».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1906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СЛОН. Место слона в начальном положении. Ход слона, взятие.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Белопольные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и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чернопольные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слоны. Разноцветные и одноцветные слоны. Качество.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976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Легкая и тяжелая фигура. Дидактические задания «Лабиринт», «Перехитри часовых», «Один в поле воин», «Кратчайший путь».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Н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0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Я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Б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Игра ферзем против ферзя: белыми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против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черного. Дидактические игры «На одну клетку», «Через клетку», «Большой прыжок».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"Захват контрольного поля", "Защита контрольного поля", "Игра на уничтожение" (ферзь против ферзя),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играть ферзем против ладьи, ладьёй против ферзя; ферзём против слона, слоном против ферзя. Дидактические задания "Перехитри часовых", "Сними часовых", "Атака неприятельской фигуры", "Двойной удар", "Взятие", "Выиграй фигуру".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Дидактические игры "Захват контрольного поля", "Защита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котрольного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поля", "Игра на уничтожение" (ферзь против ладьи, ферзь против слона, ферзь против ладьи и слона, сложные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Место короля в начальном положении. Ход короля, взятие. Короля не бьют, но и под бой его ставить нельзя.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"Лабиринт", "Перехитри часовых", "Один в поле воин", "Кратчайший путь". Дидактическая игры «Задача направления», «По всем углам», "Игра на уничтожение" (король против короля).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Учить сражаться королем против короля и королём против других фигур. Дидактические задания "Перехитри часовых", "Сними часовых", "Атака неприятельской фигуры", "Двойной удар", "Взятие".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игры "Захват контрольного поля", "Защита контрольного поля", "Игра на уничтожение" (король против ферзя, король против ладьи, король против слона),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Д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Е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К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Б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Место пешки в начальном положении.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 xml:space="preserve">Ход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нешки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, взятие. Взятие на проходе. Дидактические задания "Лабиринт".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"Один в поле воин". Дидактические игры «Чемпион», «Кто первый», «На второй и третьей», «Весь отряд - восемь ряд».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превращать пешку в ферзя, ладью, слона, коня.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Дидактические игры "Игра на уничтожение" (пешка против пешки, две пешки против одной, одна пешка против двух, две пешки против двух, </w:t>
            </w:r>
            <w:proofErr w:type="spell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многопешечные</w:t>
            </w:r>
            <w:proofErr w:type="spell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Освоить тонкости игры с пешками. Пешки ходят по вертикали, а бьют по диагонали.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Если поле перед фишками занято другими фигурами, хода нет. Пешки идут только вперёд.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"Перехитри часовых", "Атака неприятельской фигуры", "Двойной удар", "Взятие", "Защита". Дидактические игры "Игра на уничтожение" (пешка против ферзя, пешка против ладьи, пешка против слона),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Закреплять навыки игры с пешками и другими фигурами.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Практиковаться в разыгрывании разных положений. Дидактическая игра "Игра на уничтожение".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Я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Н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В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Ь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сражаться пешкой против других фигур.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"'Перехитри часовых", "Атака неприятельской фигуры", "Двойной удар", "Взятие", "Зашита".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игры "Игра на уничтожение" (пешка против ферзя, пешка против ладьи, пешка против слона, пешка против коня, сложные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Место коня в начальном положении. Ход коня, взятие. Конь - легкая фигура. Учить ходить конем.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Объяснить передвижение кон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я(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два поля прямо, один вбок; или одно поле прямо, два вбок.) Дидактические задания "Лабиринт", "Перехитри часовых", "Один в поле воин", "Кратчайший путь".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Играть конём против коня.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игры "Захват контрольного поля"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"Игра на уничтожение" (конь против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коня, два коня против одного, один конь против двух, два коня против двух),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lastRenderedPageBreak/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Ф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Е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В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  </w:t>
            </w: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сражаться конем против ферзя, ладьи и слона, постепенно оценивать сравнительную силу фигур. Также учить при атаке одних фигур, ограничивать подвижность других.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rPr>
          <w:trHeight w:val="1471"/>
        </w:trPr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"Перехитри часовых", "Сними часовых", "Атака неприятельской фигуры", "Двойной удар", "Взятие", "Защита", "Выиграй фигуру".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Дидактические игры "Захват контрольного поля", "Игра на уничтожение" (конь против ферзя, конь против ладьи, конь против слона, сложные положения), 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Рассмотреть варианты положений и ходов при борьбе короля и пешки против коня. Дидактические задания "Перехитри часовых", "Сними часовых", "Атака неприятельской фигуры", "Двойной удар", "Взятие".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Дидактические игры "Захват контрольного поля", "Зашита контрольного поля", "Игра на уничтожение" (король против коня),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"Ограничение подвижности".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Дать определение понятию «шах». Учить определять, объявлен ли шах в том или ином положении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.(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Если ближайшим ходом можно побить короля, то этому королю и объявлен шах.)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Шах ферзем, ладьей, слоном, конем, пешкой. Защита от шаха. Дидактические задания "Шах или не шах", "Дай шах", "Пять шахов", "Защита от шаха".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Открытый шах. Двойной шах.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Дидактические задания "Дай открытый шах", "Дай двойной шах". Дидактические игры "Первый шах", «Два хода».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  <w:vAlign w:val="bottom"/>
          </w:tcPr>
          <w:p w:rsidR="003F6E9F" w:rsidRPr="00B776D7" w:rsidRDefault="003F6E9F" w:rsidP="003F6E9F">
            <w:pPr>
              <w:widowControl w:val="0"/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М</w:t>
            </w:r>
          </w:p>
          <w:p w:rsidR="003F6E9F" w:rsidRPr="00B776D7" w:rsidRDefault="003F6E9F" w:rsidP="003F6E9F">
            <w:pPr>
              <w:widowControl w:val="0"/>
              <w:shd w:val="clear" w:color="auto" w:fill="FFFFFF"/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 xml:space="preserve">         </w:t>
            </w:r>
            <w:r w:rsidRPr="00B776D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Т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защищаться от шаха. Ни в коем случае не ставить своего короля под удар и всячески защищаться от шаха.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  <w:vAlign w:val="bottom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Рассмотреть на шахматной доске некоторые положения, в которых у белых есть лишь один приемлемый ход.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Предложить пять положений, в которых из двух возможных шахов надо выбрать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лучший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Рассмотреть некоторые сложные 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позиции на тему двойного удара.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усвоить понятие «Мат».. Цель игры (Достижение мата - вот цель шахматной партии.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Тот, кому поставили мат, проиграл).</w:t>
            </w:r>
            <w:proofErr w:type="gramEnd"/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Мат ферзем, ладьей, слоном, конем, пешкой. Дидактическое задание "Мат или не мат»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Учить ставить мат в один ход. Мат в один ход ферзем, ладьей, слоном, конем, пешкой (простые примеры некоторых положений).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Дидактическое задание "Мат в один ход".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П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gramStart"/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Р</w:t>
            </w:r>
            <w:proofErr w:type="gramEnd"/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Е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Л</w:t>
            </w:r>
          </w:p>
          <w:p w:rsidR="003F6E9F" w:rsidRPr="00B776D7" w:rsidRDefault="003F6E9F" w:rsidP="003F6E9F">
            <w:pPr>
              <w:widowControl w:val="0"/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76D7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Ставим мат в один ход.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Мат в один ход конем, пешкой и королем (простые примеры). Дидактическое задание "Мат в один ход".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Играть по всему комплексу шахматных правил.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 с ограниченным количеством шахматных фигур. Разыгрываются положения со следующим соотношением сил: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1.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ab/>
              <w:t>король и ферзь против короля.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2.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ab/>
              <w:t>король и ладья против короля.</w:t>
            </w:r>
          </w:p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3.</w:t>
            </w: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ab/>
              <w:t>король и две пешки против короля.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Понятие пат (если при своем ходе ваш король не может сделать ни одного хода, и при этом он не стоит под матом) и ни одна из других фигур не может сдвинуться с места, это пат.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Пат это ничья. Отличие пата от мата. Варианты ничьей. Примеры на пат. Дидактическое задание "Пат или не пат".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Рокировка - одновременный ход короля и ладьи.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Длинная и короткая рокировка. Правила рокировки. Дидактическое задание "Рокировка"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М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А</w:t>
            </w:r>
          </w:p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Й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 всеми фигурами из начального положения (без пояснений о том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.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proofErr w:type="gramStart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к</w:t>
            </w:r>
            <w:proofErr w:type="gramEnd"/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ак лучше начинать шахматную партию). Дидактическая игра "Два хода".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Проверка знаний у детей названий шахматных фигур, ход каждой фигуры, повторение правил игры. Самостоятельная расстановка фигур и игра парами.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Самые общие рекомендации о принципах разыгрывания дебюта.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 всеми фигурами из начального положения. Шахматный турнир.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Демонстрация коротких партий. Игра всеми фигурами из начального положения.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Дети играют парами шахматные партии. Шахматный турнир среди мальчиков.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Повторение программного материала. Шахматный турнир среди девочек.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Играет пара: самая сильная девочка и самый сильный мальчик.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ИТОГО: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4</w:t>
            </w:r>
          </w:p>
        </w:tc>
      </w:tr>
      <w:tr w:rsidR="003F6E9F" w:rsidRPr="00B776D7" w:rsidTr="003F6E9F">
        <w:tc>
          <w:tcPr>
            <w:tcW w:w="0" w:type="auto"/>
            <w:vMerge w:val="restart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ВСЕГО ЗА ГОД: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64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B776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0,5</w:t>
            </w: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vMerge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F6E9F" w:rsidRPr="00B776D7" w:rsidRDefault="003F6E9F" w:rsidP="003F6E9F">
            <w:pPr>
              <w:widowControl w:val="0"/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</w:tr>
      <w:tr w:rsidR="003F6E9F" w:rsidRPr="00B776D7" w:rsidTr="003F6E9F">
        <w:tc>
          <w:tcPr>
            <w:tcW w:w="0" w:type="auto"/>
            <w:gridSpan w:val="3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0" w:type="auto"/>
            <w:shd w:val="clear" w:color="auto" w:fill="auto"/>
          </w:tcPr>
          <w:p w:rsidR="003F6E9F" w:rsidRPr="00B776D7" w:rsidRDefault="003F6E9F" w:rsidP="003F6E9F">
            <w:pPr>
              <w:widowControl w:val="0"/>
              <w:spacing w:after="0" w:line="360" w:lineRule="auto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  <w:lang w:bidi="ru-RU"/>
              </w:rPr>
            </w:pPr>
          </w:p>
        </w:tc>
      </w:tr>
    </w:tbl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widowControl w:val="0"/>
        <w:spacing w:after="0" w:line="360" w:lineRule="auto"/>
        <w:jc w:val="both"/>
        <w:rPr>
          <w:rFonts w:ascii="Times New Roman" w:eastAsia="Sylfaen" w:hAnsi="Times New Roman" w:cs="Times New Roman"/>
          <w:b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b/>
          <w:color w:val="000000"/>
          <w:sz w:val="28"/>
          <w:szCs w:val="28"/>
          <w:lang w:bidi="ru-RU"/>
        </w:rPr>
        <w:t xml:space="preserve">  Список используемой литературы:</w:t>
      </w:r>
    </w:p>
    <w:p w:rsidR="003F6E9F" w:rsidRPr="006E2438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</w:pP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1.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Sarhan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,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Guliev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The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Manual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of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Chess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Endings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Das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Lehrbuch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der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Schachendspiel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lastRenderedPageBreak/>
        <w:t>Учебник</w:t>
      </w:r>
      <w:r w:rsidR="006E2438"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шахматных</w:t>
      </w:r>
      <w:r w:rsidR="006E2438"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окончаний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Manual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de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finales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ajedrecisticos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Sarhan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Guliev</w:t>
      </w:r>
      <w:proofErr w:type="spell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. - </w:t>
      </w:r>
      <w:proofErr w:type="gram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М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.:</w:t>
      </w:r>
      <w:proofErr w:type="gramEnd"/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Русский</w:t>
      </w:r>
      <w:r w:rsidR="006E2438" w:rsidRPr="002466B2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шахматный</w:t>
      </w:r>
      <w:r w:rsidR="006E2438" w:rsidRPr="002466B2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дом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/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Russian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Chess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House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 xml:space="preserve">, 2011. - 184 </w:t>
      </w: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c</w:t>
      </w:r>
      <w:r w:rsidRPr="006E2438">
        <w:rPr>
          <w:rFonts w:ascii="Times New Roman" w:eastAsia="Sylfaen" w:hAnsi="Times New Roman" w:cs="Times New Roman"/>
          <w:color w:val="000000"/>
          <w:sz w:val="28"/>
          <w:szCs w:val="28"/>
          <w:lang w:val="en-US"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2. Авербах, Ю. Л. Жизнь шахматиста в шахматной системе. Воспоминания гроссмейстера / Ю.Л. Авербах. - М.: Человек, 2012. - 320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3. Гулиев, С.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РШД</w:t>
      </w:r>
      <w:proofErr w:type="gram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.В</w:t>
      </w:r>
      <w:proofErr w:type="gram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ШМ.Владимир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Крамник.Избранные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 партии 14-го чемпионата мира по шахматам / С. Гулиев. - Москва: Мир, 2015. - 343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4. Калиниченко, Н. Королевский гамбит / Н. Калиниченко. - М.: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Гранд-Фаир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2011. - 185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5.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Лонгригг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Д. Шахматы / Д.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Лонгригг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. - М.: АСТ,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Астрель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2015. - 256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6. Лысенко, Сергей Беседы с шахматным психологом / Сергей Лысенко. - Москва: Машиностроение, 2011. - 104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7. Межзональные турниры. Рига-79, Рио-де-Жанейро-79. - Москва: Машиностроение, 2010. - 416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8. </w:t>
      </w:r>
      <w:proofErr w:type="gram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Петрушина</w:t>
      </w:r>
      <w:proofErr w:type="gram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Н.М. Шахматные окончания для детей / Н.М. Петрушина. - М.: Феникс, 2014. - 202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hd w:val="clear" w:color="auto" w:fill="FFFFFF"/>
        <w:spacing w:after="240" w:line="336" w:lineRule="auto"/>
        <w:ind w:hanging="360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9.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Полугаевский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Л. А. Рождение варианта / Л.А.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Полугаевский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. - М.: Физкультура и спорт, 2012. - 176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pacing w:after="0" w:line="336" w:lineRule="auto"/>
        <w:jc w:val="both"/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</w:pPr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10. Селезнев, Алексей 100 шахматных этюдов. Практикум по эндшпилю / Алексей Селезнев. - Москва: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Гостехиздат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 xml:space="preserve">, 2013. - 104 </w:t>
      </w:r>
      <w:proofErr w:type="spellStart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c</w:t>
      </w:r>
      <w:proofErr w:type="spellEnd"/>
      <w:r w:rsidRPr="00B776D7">
        <w:rPr>
          <w:rFonts w:ascii="Times New Roman" w:eastAsia="Sylfaen" w:hAnsi="Times New Roman" w:cs="Times New Roman"/>
          <w:color w:val="000000"/>
          <w:sz w:val="28"/>
          <w:szCs w:val="28"/>
          <w:lang w:bidi="ru-RU"/>
        </w:rPr>
        <w:t>.</w:t>
      </w:r>
    </w:p>
    <w:p w:rsidR="003F6E9F" w:rsidRPr="00B776D7" w:rsidRDefault="003F6E9F" w:rsidP="003F6E9F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</w:pPr>
    </w:p>
    <w:p w:rsidR="003F6E9F" w:rsidRPr="00B776D7" w:rsidRDefault="003F6E9F" w:rsidP="003F6E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6E9F" w:rsidRPr="00B776D7" w:rsidRDefault="003F6E9F" w:rsidP="003F6E9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F6E9F" w:rsidRDefault="003F6E9F"/>
    <w:sectPr w:rsidR="003F6E9F" w:rsidSect="003F6E9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389" w:rsidRDefault="00756389" w:rsidP="003E5310">
      <w:pPr>
        <w:spacing w:after="0" w:line="240" w:lineRule="auto"/>
      </w:pPr>
      <w:r>
        <w:separator/>
      </w:r>
    </w:p>
  </w:endnote>
  <w:endnote w:type="continuationSeparator" w:id="0">
    <w:p w:rsidR="00756389" w:rsidRDefault="00756389" w:rsidP="003E5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70860045"/>
      <w:docPartObj>
        <w:docPartGallery w:val="Page Numbers (Bottom of Page)"/>
        <w:docPartUnique/>
      </w:docPartObj>
    </w:sdtPr>
    <w:sdtContent>
      <w:p w:rsidR="003F6E9F" w:rsidRDefault="006147F1">
        <w:pPr>
          <w:pStyle w:val="a3"/>
          <w:jc w:val="right"/>
        </w:pPr>
        <w:fldSimple w:instr="PAGE   \* MERGEFORMAT">
          <w:r w:rsidR="00317A8F">
            <w:rPr>
              <w:noProof/>
            </w:rPr>
            <w:t>14</w:t>
          </w:r>
        </w:fldSimple>
      </w:p>
    </w:sdtContent>
  </w:sdt>
  <w:p w:rsidR="003F6E9F" w:rsidRDefault="003F6E9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389" w:rsidRDefault="00756389" w:rsidP="003E5310">
      <w:pPr>
        <w:spacing w:after="0" w:line="240" w:lineRule="auto"/>
      </w:pPr>
      <w:r>
        <w:separator/>
      </w:r>
    </w:p>
  </w:footnote>
  <w:footnote w:type="continuationSeparator" w:id="0">
    <w:p w:rsidR="00756389" w:rsidRDefault="00756389" w:rsidP="003E5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03AEE"/>
    <w:multiLevelType w:val="multilevel"/>
    <w:tmpl w:val="F7B22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96343B"/>
    <w:multiLevelType w:val="multilevel"/>
    <w:tmpl w:val="F08EF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21153F"/>
    <w:multiLevelType w:val="multilevel"/>
    <w:tmpl w:val="82E294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F6E9F"/>
    <w:rsid w:val="000C36E0"/>
    <w:rsid w:val="002466B2"/>
    <w:rsid w:val="00317A8F"/>
    <w:rsid w:val="003E5310"/>
    <w:rsid w:val="003F6E9F"/>
    <w:rsid w:val="00456EC7"/>
    <w:rsid w:val="006147F1"/>
    <w:rsid w:val="00680C3D"/>
    <w:rsid w:val="006E2438"/>
    <w:rsid w:val="00756389"/>
    <w:rsid w:val="009A50CE"/>
    <w:rsid w:val="00B11D4D"/>
    <w:rsid w:val="00B1568B"/>
    <w:rsid w:val="00B55A55"/>
    <w:rsid w:val="00B97741"/>
    <w:rsid w:val="00DA6B49"/>
    <w:rsid w:val="00E25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F6E9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3F6E9F"/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55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5A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1988</Words>
  <Characters>11337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Гюзель</cp:lastModifiedBy>
  <cp:revision>11</cp:revision>
  <cp:lastPrinted>2022-11-28T12:32:00Z</cp:lastPrinted>
  <dcterms:created xsi:type="dcterms:W3CDTF">2022-11-28T06:31:00Z</dcterms:created>
  <dcterms:modified xsi:type="dcterms:W3CDTF">2024-12-10T10:17:00Z</dcterms:modified>
</cp:coreProperties>
</file>