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994636631"/>
        <w:docPartObj>
          <w:docPartGallery w:val="Cover Pages"/>
          <w:docPartUnique/>
        </w:docPartObj>
      </w:sdtPr>
      <w:sdtEndPr/>
      <w:sdtContent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eastAsia="Microsoft YaHei"/>
              <w:b/>
              <w:color w:val="00000A"/>
            </w:rPr>
          </w:pPr>
          <w:r>
            <w:rPr>
              <w:rFonts w:eastAsia="Microsoft YaHei"/>
              <w:b/>
              <w:color w:val="00000A"/>
            </w:rPr>
            <w:t>Шифр</w:t>
          </w:r>
        </w:p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eastAsia="Microsoft YaHei"/>
              <w:b/>
              <w:color w:val="00000A"/>
            </w:rPr>
          </w:pPr>
        </w:p>
        <w:tbl>
          <w:tblPr>
            <w:tblStyle w:val="6"/>
            <w:tblW w:w="0" w:type="auto"/>
            <w:jc w:val="right"/>
            <w:tblInd w:w="0" w:type="dxa"/>
            <w:tblLook w:val="04A0" w:firstRow="1" w:lastRow="0" w:firstColumn="1" w:lastColumn="0" w:noHBand="0" w:noVBand="1"/>
          </w:tblPr>
          <w:tblGrid>
            <w:gridCol w:w="534"/>
            <w:gridCol w:w="567"/>
            <w:gridCol w:w="567"/>
            <w:gridCol w:w="567"/>
            <w:gridCol w:w="567"/>
          </w:tblGrid>
          <w:tr w:rsidR="00CE67FD" w:rsidTr="00CE67FD">
            <w:trPr>
              <w:jc w:val="right"/>
            </w:trPr>
            <w:tc>
              <w:tcPr>
                <w:tcW w:w="5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E67FD" w:rsidRDefault="00CE67FD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eastAsia="Microsoft YaHei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E67FD" w:rsidRDefault="00CE67FD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eastAsia="Microsoft YaHei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E67FD" w:rsidRDefault="00CE67FD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eastAsia="Microsoft YaHei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E67FD" w:rsidRDefault="00CE67FD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eastAsia="Microsoft YaHei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CE67FD" w:rsidRDefault="00CE67FD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eastAsia="Microsoft YaHei"/>
                    <w:b/>
                    <w:color w:val="00000A"/>
                    <w:sz w:val="28"/>
                    <w:szCs w:val="28"/>
                  </w:rPr>
                </w:pPr>
              </w:p>
            </w:tc>
          </w:tr>
        </w:tbl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  <w:lang w:eastAsia="en-US"/>
            </w:rPr>
          </w:pPr>
        </w:p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eastAsia="Microsoft YaHei"/>
              <w:b/>
              <w:color w:val="00000A"/>
              <w:szCs w:val="28"/>
            </w:rPr>
          </w:pPr>
          <w:r>
            <w:rPr>
              <w:rFonts w:eastAsia="Microsoft YaHei"/>
              <w:b/>
              <w:color w:val="00000A"/>
              <w:szCs w:val="28"/>
            </w:rPr>
            <w:t>ВСЕРОССИЙСКАЯ ОЛИМПИАДА ШКОЛЬНИКОВ ПО ОБЩЕСТВОЗНАНИЮ</w:t>
          </w:r>
        </w:p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eastAsia="Microsoft YaHei"/>
              <w:b/>
              <w:color w:val="00000A"/>
              <w:sz w:val="16"/>
              <w:szCs w:val="28"/>
            </w:rPr>
          </w:pPr>
        </w:p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eastAsia="Microsoft YaHei"/>
              <w:b/>
              <w:color w:val="00000A"/>
              <w:szCs w:val="28"/>
            </w:rPr>
          </w:pPr>
          <w:r>
            <w:rPr>
              <w:rFonts w:eastAsia="Microsoft YaHei"/>
              <w:b/>
              <w:color w:val="00000A"/>
              <w:szCs w:val="28"/>
            </w:rPr>
            <w:t>МУНИЦИПАЛЬНЫЙ ЭТАП</w:t>
          </w:r>
        </w:p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eastAsia="Microsoft YaHei"/>
              <w:b/>
              <w:color w:val="00000A"/>
              <w:sz w:val="16"/>
              <w:szCs w:val="28"/>
            </w:rPr>
          </w:pPr>
        </w:p>
        <w:p w:rsidR="00CE67FD" w:rsidRDefault="00CE67FD" w:rsidP="00CE67FD">
          <w:pPr>
            <w:pStyle w:val="a4"/>
            <w:jc w:val="center"/>
            <w:rPr>
              <w:rFonts w:asciiTheme="minorHAnsi" w:eastAsiaTheme="minorHAnsi" w:hAnsiTheme="minorHAnsi" w:cstheme="minorBidi"/>
              <w:b/>
              <w:szCs w:val="22"/>
            </w:rPr>
          </w:pPr>
          <w:r>
            <w:rPr>
              <w:b/>
            </w:rPr>
            <w:t>2025-2026 учебный год</w:t>
          </w:r>
        </w:p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eastAsia="Microsoft YaHei"/>
              <w:b/>
              <w:color w:val="00000A"/>
              <w:sz w:val="16"/>
              <w:szCs w:val="28"/>
            </w:rPr>
          </w:pPr>
        </w:p>
        <w:p w:rsidR="00CE67FD" w:rsidRDefault="00CE67FD" w:rsidP="00CE67FD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eastAsia="Microsoft YaHei"/>
              <w:b/>
              <w:color w:val="00000A"/>
              <w:szCs w:val="28"/>
            </w:rPr>
          </w:pPr>
          <w:r>
            <w:rPr>
              <w:rFonts w:eastAsia="Microsoft YaHei"/>
              <w:b/>
              <w:color w:val="00000A"/>
              <w:szCs w:val="28"/>
            </w:rPr>
            <w:t>10 КЛАСС</w:t>
          </w:r>
        </w:p>
        <w:p w:rsidR="00CE67FD" w:rsidRDefault="00CE67FD" w:rsidP="00CE67FD">
          <w:pPr>
            <w:suppressAutoHyphens/>
            <w:spacing w:after="140" w:line="240" w:lineRule="auto"/>
            <w:jc w:val="center"/>
            <w:rPr>
              <w:rFonts w:eastAsia="Calibri"/>
              <w:b/>
              <w:i/>
              <w:color w:val="00000A"/>
              <w:sz w:val="16"/>
            </w:rPr>
          </w:pPr>
        </w:p>
        <w:p w:rsidR="00CE67FD" w:rsidRDefault="00CE67FD" w:rsidP="00CE67FD">
          <w:pPr>
            <w:suppressAutoHyphens/>
            <w:spacing w:after="140" w:line="240" w:lineRule="auto"/>
            <w:jc w:val="center"/>
            <w:rPr>
              <w:rFonts w:eastAsia="Calibri"/>
              <w:color w:val="00000A"/>
            </w:rPr>
          </w:pPr>
          <w:r>
            <w:rPr>
              <w:rFonts w:eastAsia="Calibri"/>
              <w:b/>
              <w:i/>
              <w:color w:val="00000A"/>
            </w:rPr>
            <w:t>Уважаемый участник олимпиады!</w:t>
          </w:r>
        </w:p>
        <w:p w:rsidR="00CE67FD" w:rsidRDefault="00CE67FD" w:rsidP="00CE67FD">
          <w:pPr>
            <w:spacing w:line="240" w:lineRule="auto"/>
            <w:jc w:val="center"/>
            <w:rPr>
              <w:rFonts w:eastAsiaTheme="minorHAnsi"/>
            </w:rPr>
          </w:pPr>
          <w:r>
            <w:t xml:space="preserve">При выполнении работы внимательно читайте текст заданий. </w:t>
          </w:r>
        </w:p>
        <w:p w:rsidR="00CE67FD" w:rsidRDefault="00CE67FD" w:rsidP="00CE67FD">
          <w:pPr>
            <w:spacing w:line="240" w:lineRule="auto"/>
            <w:jc w:val="center"/>
          </w:pPr>
          <w:r>
            <w:t xml:space="preserve">Ответ запишите в отведённые поля, запись ведите чётко и разборчиво. </w:t>
          </w:r>
        </w:p>
        <w:p w:rsidR="00CE67FD" w:rsidRDefault="00CE67FD" w:rsidP="00CE67FD">
          <w:pPr>
            <w:shd w:val="clear" w:color="auto" w:fill="FFFFFF" w:themeFill="background1"/>
            <w:spacing w:line="240" w:lineRule="auto"/>
            <w:jc w:val="center"/>
          </w:pPr>
          <w:r>
            <w:t>Сумма набранных баллов за все решённые задания – итог Вашей работы.</w:t>
          </w:r>
        </w:p>
        <w:p w:rsidR="00CE67FD" w:rsidRDefault="00CE67FD" w:rsidP="00CE67FD">
          <w:pPr>
            <w:shd w:val="clear" w:color="auto" w:fill="FFFFFF" w:themeFill="background1"/>
            <w:spacing w:line="240" w:lineRule="auto"/>
            <w:jc w:val="center"/>
          </w:pPr>
          <w:r>
            <w:rPr>
              <w:b/>
            </w:rPr>
            <w:t xml:space="preserve">Максимальное количество </w:t>
          </w:r>
          <w:r>
            <w:rPr>
              <w:b/>
              <w:shd w:val="clear" w:color="auto" w:fill="FFFFFF" w:themeFill="background1"/>
            </w:rPr>
            <w:t xml:space="preserve">баллов – </w:t>
          </w:r>
          <w:r>
            <w:rPr>
              <w:b/>
            </w:rPr>
            <w:t>90</w:t>
          </w:r>
        </w:p>
        <w:p w:rsidR="00CE67FD" w:rsidRDefault="00CE67FD" w:rsidP="00CE67FD">
          <w:pPr>
            <w:spacing w:line="240" w:lineRule="auto"/>
            <w:jc w:val="center"/>
          </w:pPr>
          <w:r>
            <w:t xml:space="preserve">Время на выполнение работы – </w:t>
          </w:r>
          <w:r w:rsidR="009E4944">
            <w:t>150</w:t>
          </w:r>
          <w:r>
            <w:t xml:space="preserve"> минут</w:t>
          </w:r>
        </w:p>
        <w:p w:rsidR="00CE67FD" w:rsidRDefault="00CE67FD" w:rsidP="00CE67FD">
          <w:pPr>
            <w:spacing w:line="240" w:lineRule="auto"/>
            <w:jc w:val="center"/>
            <w:rPr>
              <w:b/>
              <w:i/>
            </w:rPr>
          </w:pPr>
        </w:p>
        <w:p w:rsidR="00CE67FD" w:rsidRDefault="00CE67FD" w:rsidP="00CE67FD">
          <w:pPr>
            <w:spacing w:line="240" w:lineRule="auto"/>
            <w:jc w:val="center"/>
            <w:rPr>
              <w:b/>
              <w:i/>
            </w:rPr>
          </w:pPr>
        </w:p>
        <w:p w:rsidR="00CE67FD" w:rsidRDefault="00CE67FD" w:rsidP="00CE67FD">
          <w:pPr>
            <w:spacing w:line="240" w:lineRule="auto"/>
            <w:jc w:val="center"/>
            <w:rPr>
              <w:b/>
              <w:i/>
              <w:sz w:val="12"/>
            </w:rPr>
          </w:pPr>
        </w:p>
        <w:p w:rsidR="00CE67FD" w:rsidRDefault="00CE67FD" w:rsidP="00CE67FD">
          <w:pPr>
            <w:spacing w:line="240" w:lineRule="auto"/>
            <w:jc w:val="center"/>
            <w:rPr>
              <w:b/>
              <w:i/>
            </w:rPr>
          </w:pPr>
          <w:r>
            <w:rPr>
              <w:b/>
              <w:i/>
            </w:rPr>
            <w:t>Желаем успеха!</w:t>
          </w:r>
        </w:p>
        <w:p w:rsidR="00CE67FD" w:rsidRDefault="00CE67FD" w:rsidP="00CE67FD">
          <w:pPr>
            <w:rPr>
              <w:b/>
              <w:i/>
            </w:rPr>
          </w:pPr>
          <w:r>
            <w:rPr>
              <w:b/>
              <w:i/>
            </w:rPr>
            <w:br w:type="page"/>
          </w:r>
        </w:p>
        <w:p w:rsidR="00CE67FD" w:rsidRDefault="00196898" w:rsidP="00CE67FD">
          <w:pPr>
            <w:spacing w:line="240" w:lineRule="auto"/>
            <w:jc w:val="center"/>
            <w:rPr>
              <w:rFonts w:asciiTheme="minorHAnsi" w:hAnsiTheme="minorHAnsi" w:cstheme="minorBidi"/>
              <w:sz w:val="22"/>
              <w:szCs w:val="22"/>
            </w:rPr>
          </w:pPr>
        </w:p>
      </w:sdtContent>
    </w:sdt>
    <w:p w:rsidR="004174E7" w:rsidRPr="00DC1DF1" w:rsidRDefault="004174E7" w:rsidP="00DC1DF1">
      <w:pPr>
        <w:spacing w:line="240" w:lineRule="auto"/>
        <w:contextualSpacing/>
        <w:jc w:val="both"/>
        <w:rPr>
          <w:b/>
        </w:rPr>
      </w:pPr>
      <w:r w:rsidRPr="00DC1DF1">
        <w:rPr>
          <w:b/>
          <w:lang w:val="en-US"/>
        </w:rPr>
        <w:t>I</w:t>
      </w:r>
      <w:r w:rsidRPr="007A7EDD">
        <w:rPr>
          <w:b/>
        </w:rPr>
        <w:t xml:space="preserve">. </w:t>
      </w:r>
      <w:r w:rsidR="007A7EDD">
        <w:rPr>
          <w:b/>
        </w:rPr>
        <w:t>Выбери</w:t>
      </w:r>
      <w:r w:rsidRPr="00DC1DF1">
        <w:rPr>
          <w:b/>
        </w:rPr>
        <w:t>те несколько правильных вариантов ответа:</w:t>
      </w:r>
    </w:p>
    <w:p w:rsidR="007A7EDD" w:rsidRDefault="007A7EDD" w:rsidP="00DC1DF1">
      <w:pPr>
        <w:spacing w:line="240" w:lineRule="auto"/>
        <w:contextualSpacing/>
        <w:jc w:val="both"/>
      </w:pPr>
    </w:p>
    <w:p w:rsidR="004174E7" w:rsidRPr="00DC1DF1" w:rsidRDefault="004174E7" w:rsidP="00DC1DF1">
      <w:pPr>
        <w:spacing w:line="240" w:lineRule="auto"/>
        <w:contextualSpacing/>
        <w:jc w:val="both"/>
      </w:pPr>
      <w:r w:rsidRPr="00DC1DF1">
        <w:t xml:space="preserve">1. В структуре экономики страны в равной мере представлены промышленность и сельское хозяйство. Какие признаки позволяют сделать вывод о том, что в стране командная (плановая) экономика? </w:t>
      </w:r>
    </w:p>
    <w:p w:rsidR="004174E7" w:rsidRPr="00DC1DF1" w:rsidRDefault="004174E7" w:rsidP="00DC1DF1">
      <w:pPr>
        <w:spacing w:line="240" w:lineRule="auto"/>
        <w:contextualSpacing/>
        <w:jc w:val="both"/>
      </w:pPr>
      <w:r w:rsidRPr="00DC1DF1">
        <w:t>А. Преобладание интенсивных факторов экономического роста;</w:t>
      </w:r>
    </w:p>
    <w:p w:rsidR="004174E7" w:rsidRPr="00DC1DF1" w:rsidRDefault="00176383" w:rsidP="00DC1DF1">
      <w:pPr>
        <w:spacing w:line="240" w:lineRule="auto"/>
        <w:contextualSpacing/>
        <w:jc w:val="both"/>
      </w:pPr>
      <w:r w:rsidRPr="00DC1DF1">
        <w:t>Б. Государственное</w:t>
      </w:r>
      <w:r w:rsidR="004174E7" w:rsidRPr="00DC1DF1">
        <w:t xml:space="preserve"> ценообразование;</w:t>
      </w:r>
    </w:p>
    <w:p w:rsidR="004174E7" w:rsidRPr="00DC1DF1" w:rsidRDefault="004174E7" w:rsidP="00DC1DF1">
      <w:pPr>
        <w:spacing w:line="240" w:lineRule="auto"/>
        <w:contextualSpacing/>
        <w:jc w:val="both"/>
      </w:pPr>
      <w:r w:rsidRPr="00DC1DF1">
        <w:t xml:space="preserve">В. Государственная собственность на </w:t>
      </w:r>
      <w:r w:rsidR="00176383" w:rsidRPr="00DC1DF1">
        <w:t>факторы производства</w:t>
      </w:r>
      <w:r w:rsidRPr="00DC1DF1">
        <w:t>;</w:t>
      </w:r>
    </w:p>
    <w:p w:rsidR="004174E7" w:rsidRPr="00DC1DF1" w:rsidRDefault="00176383" w:rsidP="00DC1DF1">
      <w:pPr>
        <w:spacing w:line="240" w:lineRule="auto"/>
        <w:contextualSpacing/>
        <w:jc w:val="both"/>
      </w:pPr>
      <w:r w:rsidRPr="00DC1DF1">
        <w:t>Г. Отставание в развитии инфраструктуры</w:t>
      </w:r>
      <w:r w:rsidR="004174E7" w:rsidRPr="00DC1DF1">
        <w:t>;</w:t>
      </w:r>
    </w:p>
    <w:p w:rsidR="004174E7" w:rsidRPr="00DC1DF1" w:rsidRDefault="004174E7" w:rsidP="00DC1DF1">
      <w:pPr>
        <w:spacing w:line="240" w:lineRule="auto"/>
        <w:contextualSpacing/>
        <w:jc w:val="both"/>
      </w:pPr>
      <w:r w:rsidRPr="00DC1DF1">
        <w:t>Д. Н</w:t>
      </w:r>
      <w:r w:rsidR="00176383" w:rsidRPr="00DC1DF1">
        <w:t>еобходимость производства общественных благ</w:t>
      </w:r>
      <w:r w:rsidRPr="00DC1DF1">
        <w:t>;</w:t>
      </w:r>
    </w:p>
    <w:p w:rsidR="004174E7" w:rsidRPr="00DC1DF1" w:rsidRDefault="00176383" w:rsidP="00DC1DF1">
      <w:pPr>
        <w:spacing w:line="240" w:lineRule="auto"/>
        <w:contextualSpacing/>
        <w:jc w:val="both"/>
      </w:pPr>
      <w:r w:rsidRPr="00DC1DF1">
        <w:t>Е. Директивное</w:t>
      </w:r>
      <w:r w:rsidR="004174E7" w:rsidRPr="00DC1DF1">
        <w:t xml:space="preserve"> управление экономикой.</w:t>
      </w:r>
    </w:p>
    <w:p w:rsidR="002F03F5" w:rsidRDefault="002F03F5" w:rsidP="00DC1DF1">
      <w:pPr>
        <w:spacing w:line="240" w:lineRule="auto"/>
        <w:ind w:left="-1134" w:right="-284"/>
        <w:contextualSpacing/>
        <w:jc w:val="both"/>
      </w:pP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2. Выберите верные суждения о социальных нормах.</w:t>
      </w: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А. В социальных нормах находят выражение общественные ценности;</w:t>
      </w: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Б. Этические нормы должны фиксироваться в письменных источниках;</w:t>
      </w: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В. Право и мораль поддерживаются общественным мнением;</w:t>
      </w: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Г. Правила поведения, основанные на представлениях общества или отдельных социальных групп о добре и зле, плохом и хорошем, справедливом и несправедливом, называют моральными нормами.</w:t>
      </w:r>
    </w:p>
    <w:p w:rsidR="004356DA" w:rsidRPr="00DC1DF1" w:rsidRDefault="004356DA" w:rsidP="00DC1DF1">
      <w:pPr>
        <w:spacing w:line="240" w:lineRule="auto"/>
        <w:ind w:left="-1134" w:right="-284"/>
        <w:contextualSpacing/>
        <w:jc w:val="both"/>
      </w:pPr>
      <w:r w:rsidRPr="00DC1DF1">
        <w:t>Д. Моральные нормы обеспечиваются принудительной силой государства.</w:t>
      </w:r>
    </w:p>
    <w:p w:rsidR="002F03F5" w:rsidRDefault="002F03F5" w:rsidP="00DC1DF1">
      <w:pPr>
        <w:spacing w:line="240" w:lineRule="auto"/>
        <w:contextualSpacing/>
        <w:jc w:val="both"/>
      </w:pP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 xml:space="preserve">3. Что из перечисленного относится к социальным правам гражданина РФ? </w:t>
      </w: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>А. Свободно использовать свои способности и имущество для предпринимательской деятельности</w:t>
      </w: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 xml:space="preserve">Б. Право трудиться в условиях, отвечающих требованиям безопасности и гигиены </w:t>
      </w: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>В. Уплачивать законно установленные налоги и сборы</w:t>
      </w: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>Г. Иметь имущество в собственности; владеть, пользоваться и распоряжаться им как единолично, так и совместно с другими лицами;</w:t>
      </w:r>
    </w:p>
    <w:p w:rsidR="00803AA1" w:rsidRPr="00DC1DF1" w:rsidRDefault="00803AA1" w:rsidP="00DC1DF1">
      <w:pPr>
        <w:spacing w:line="240" w:lineRule="auto"/>
        <w:contextualSpacing/>
        <w:jc w:val="both"/>
      </w:pPr>
      <w:r w:rsidRPr="00DC1DF1">
        <w:t>Д. Право на забастовки.</w:t>
      </w:r>
    </w:p>
    <w:p w:rsidR="002F03F5" w:rsidRDefault="002F03F5" w:rsidP="00DC1DF1">
      <w:pPr>
        <w:spacing w:line="240" w:lineRule="auto"/>
        <w:contextualSpacing/>
        <w:jc w:val="both"/>
      </w:pPr>
    </w:p>
    <w:p w:rsidR="00803AA1" w:rsidRPr="00DC1DF1" w:rsidRDefault="008A7078" w:rsidP="00DC1DF1">
      <w:pPr>
        <w:spacing w:line="240" w:lineRule="auto"/>
        <w:contextualSpacing/>
        <w:jc w:val="both"/>
        <w:rPr>
          <w:b/>
        </w:rPr>
      </w:pPr>
      <w:r w:rsidRPr="00DC1DF1">
        <w:rPr>
          <w:b/>
          <w:lang w:val="en-US"/>
        </w:rPr>
        <w:t>II</w:t>
      </w:r>
      <w:r w:rsidRPr="007A7EDD">
        <w:rPr>
          <w:b/>
        </w:rPr>
        <w:t xml:space="preserve">. </w:t>
      </w:r>
      <w:r w:rsidRPr="00DC1DF1">
        <w:rPr>
          <w:b/>
        </w:rPr>
        <w:t>Решите экономические задачи: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1. Кондитерская «Сласти» производит торты. Постоянные издержки (аренда, коммунальные платежи) составляют 60 000 рублей в месяц. Переменные издержки на один торт (продукты) равны 400 рублей. Цена одного торта — 1000 рублей.</w:t>
      </w:r>
    </w:p>
    <w:p w:rsidR="002F03F5" w:rsidRDefault="008A7078" w:rsidP="002F03F5">
      <w:pPr>
        <w:spacing w:line="240" w:lineRule="auto"/>
        <w:contextualSpacing/>
        <w:jc w:val="both"/>
      </w:pPr>
      <w:r w:rsidRPr="00DC1DF1">
        <w:t>1.1. Запишите функцию общих издержек (TC) и выручки (TR) в зависимости от количества тортов (Q).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DC1DF1" w:rsidRDefault="002F03F5" w:rsidP="00DC1DF1">
      <w:pPr>
        <w:spacing w:line="240" w:lineRule="auto"/>
        <w:contextualSpacing/>
        <w:jc w:val="both"/>
      </w:pPr>
    </w:p>
    <w:p w:rsidR="002F03F5" w:rsidRDefault="008A7078" w:rsidP="002F03F5">
      <w:pPr>
        <w:spacing w:line="240" w:lineRule="auto"/>
        <w:contextualSpacing/>
        <w:jc w:val="both"/>
      </w:pPr>
      <w:r w:rsidRPr="00DC1DF1">
        <w:t>1.2. Рассчитайте, сколько тортов нужно продать в месяц, чтобы выручка полностью покрыла все издержки (точка безубыточности)?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</w:pPr>
    </w:p>
    <w:p w:rsidR="008A7078" w:rsidRDefault="008A7078" w:rsidP="00DC1DF1">
      <w:pPr>
        <w:spacing w:line="240" w:lineRule="auto"/>
        <w:contextualSpacing/>
        <w:jc w:val="both"/>
      </w:pPr>
      <w:r w:rsidRPr="00DC1DF1">
        <w:t>1.3. Какую прибыль получит кондитерская, если продаст 120 тортов за месяц?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DC1DF1" w:rsidRDefault="002F03F5" w:rsidP="00DC1DF1">
      <w:pPr>
        <w:spacing w:line="240" w:lineRule="auto"/>
        <w:contextualSpacing/>
        <w:jc w:val="both"/>
      </w:pP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>2. На рынке пирожных функции спроса и предложения заданы уравнениями</w:t>
      </w:r>
    </w:p>
    <w:p w:rsidR="008A7078" w:rsidRPr="00DC1DF1" w:rsidRDefault="008A7078" w:rsidP="00DC1DF1">
      <w:pPr>
        <w:spacing w:line="240" w:lineRule="auto"/>
        <w:contextualSpacing/>
        <w:jc w:val="both"/>
      </w:pPr>
      <w:proofErr w:type="spellStart"/>
      <w:r w:rsidRPr="00DC1DF1">
        <w:rPr>
          <w:lang w:val="en-US"/>
        </w:rPr>
        <w:t>Qd</w:t>
      </w:r>
      <w:proofErr w:type="spellEnd"/>
      <w:r w:rsidRPr="00DC1DF1">
        <w:t xml:space="preserve"> = 300 – 3</w:t>
      </w:r>
      <w:r w:rsidRPr="00DC1DF1">
        <w:rPr>
          <w:lang w:val="en-US"/>
        </w:rPr>
        <w:t>P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rPr>
          <w:lang w:val="en-US"/>
        </w:rPr>
        <w:lastRenderedPageBreak/>
        <w:t>Qs</w:t>
      </w:r>
      <w:r w:rsidRPr="00DC1DF1">
        <w:t xml:space="preserve"> = 2</w:t>
      </w:r>
      <w:r w:rsidRPr="00DC1DF1">
        <w:rPr>
          <w:lang w:val="en-US"/>
        </w:rPr>
        <w:t>P</w:t>
      </w:r>
      <w:r w:rsidRPr="00DC1DF1">
        <w:t xml:space="preserve"> – 100, </w:t>
      </w:r>
    </w:p>
    <w:p w:rsidR="008A7078" w:rsidRPr="00DC1DF1" w:rsidRDefault="008A7078" w:rsidP="00DC1DF1">
      <w:pPr>
        <w:spacing w:line="240" w:lineRule="auto"/>
        <w:contextualSpacing/>
        <w:jc w:val="both"/>
      </w:pPr>
      <w:r w:rsidRPr="00DC1DF1">
        <w:t xml:space="preserve">Где </w:t>
      </w:r>
      <w:r w:rsidRPr="00DC1DF1">
        <w:rPr>
          <w:lang w:val="en-US"/>
        </w:rPr>
        <w:t>P</w:t>
      </w:r>
      <w:r w:rsidRPr="00DC1DF1">
        <w:t xml:space="preserve"> – цена в </w:t>
      </w:r>
      <w:proofErr w:type="gramStart"/>
      <w:r w:rsidRPr="00DC1DF1">
        <w:t>рублях ,</w:t>
      </w:r>
      <w:proofErr w:type="gramEnd"/>
      <w:r w:rsidRPr="00DC1DF1">
        <w:t xml:space="preserve"> а </w:t>
      </w:r>
      <w:r w:rsidRPr="00DC1DF1">
        <w:rPr>
          <w:lang w:val="en-US"/>
        </w:rPr>
        <w:t>Q</w:t>
      </w:r>
      <w:r w:rsidRPr="00DC1DF1">
        <w:t xml:space="preserve"> – количество в штуках. </w:t>
      </w:r>
    </w:p>
    <w:p w:rsidR="008A7078" w:rsidRDefault="008A7078" w:rsidP="00DC1DF1">
      <w:pPr>
        <w:spacing w:line="240" w:lineRule="auto"/>
        <w:contextualSpacing/>
        <w:jc w:val="both"/>
      </w:pPr>
      <w:r w:rsidRPr="00DC1DF1">
        <w:t>2.1. Найдите равновесную цену и количество на рынке пирожных.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DC1DF1" w:rsidRDefault="002F03F5" w:rsidP="00DC1DF1">
      <w:pPr>
        <w:spacing w:line="240" w:lineRule="auto"/>
        <w:contextualSpacing/>
        <w:jc w:val="both"/>
      </w:pPr>
    </w:p>
    <w:p w:rsidR="008A7078" w:rsidRDefault="008A7078" w:rsidP="00DC1DF1">
      <w:pPr>
        <w:spacing w:line="240" w:lineRule="auto"/>
        <w:contextualSpacing/>
        <w:jc w:val="both"/>
      </w:pPr>
      <w:r w:rsidRPr="00DC1DF1">
        <w:t xml:space="preserve">2.2. Правительство ввело </w:t>
      </w:r>
      <w:proofErr w:type="spellStart"/>
      <w:r w:rsidRPr="00DC1DF1">
        <w:t>потоварный</w:t>
      </w:r>
      <w:proofErr w:type="spellEnd"/>
      <w:r w:rsidRPr="00DC1DF1">
        <w:t xml:space="preserve"> налог на производителей в размере 20 рублей за каждое пирожное. Определите новые параметры равновесия (цену, которую платят покупатели, цену, которую получают производители, и объем продаж) и сумму налоговых поступлений.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DC1DF1" w:rsidRDefault="002F03F5" w:rsidP="00DC1DF1">
      <w:pPr>
        <w:spacing w:line="240" w:lineRule="auto"/>
        <w:contextualSpacing/>
        <w:jc w:val="both"/>
      </w:pPr>
    </w:p>
    <w:p w:rsidR="008A7078" w:rsidRPr="00DC1DF1" w:rsidRDefault="00696787" w:rsidP="00DC1DF1">
      <w:pPr>
        <w:spacing w:line="240" w:lineRule="auto"/>
        <w:contextualSpacing/>
        <w:jc w:val="both"/>
        <w:rPr>
          <w:b/>
        </w:rPr>
      </w:pPr>
      <w:r w:rsidRPr="00DC1DF1">
        <w:rPr>
          <w:b/>
          <w:lang w:val="en-US"/>
        </w:rPr>
        <w:t>III</w:t>
      </w:r>
      <w:r w:rsidRPr="007A7EDD">
        <w:rPr>
          <w:b/>
        </w:rPr>
        <w:t xml:space="preserve">. </w:t>
      </w:r>
      <w:r w:rsidRPr="00DC1DF1">
        <w:rPr>
          <w:b/>
        </w:rPr>
        <w:t>Решите правовые задачи.</w:t>
      </w:r>
    </w:p>
    <w:p w:rsidR="00696787" w:rsidRPr="00DC1DF1" w:rsidRDefault="00696787" w:rsidP="00DC1DF1">
      <w:pPr>
        <w:spacing w:line="240" w:lineRule="auto"/>
        <w:contextualSpacing/>
        <w:jc w:val="both"/>
      </w:pPr>
      <w:r w:rsidRPr="00DC1DF1">
        <w:t xml:space="preserve">1. Перед Вами обращение, поступившее в Виртуальную приемную студенческой юридической консультации. Определите, какие ошибки допущены в представленном ниже правовом ответе. </w:t>
      </w:r>
    </w:p>
    <w:p w:rsidR="00696787" w:rsidRPr="00DC1DF1" w:rsidRDefault="00696787" w:rsidP="00DC1DF1">
      <w:pPr>
        <w:spacing w:line="240" w:lineRule="auto"/>
        <w:contextualSpacing/>
        <w:jc w:val="both"/>
      </w:pPr>
    </w:p>
    <w:p w:rsidR="00696787" w:rsidRPr="00DC1DF1" w:rsidRDefault="00696787" w:rsidP="00DC1DF1">
      <w:pPr>
        <w:spacing w:line="240" w:lineRule="auto"/>
        <w:contextualSpacing/>
        <w:jc w:val="both"/>
      </w:pPr>
      <w:r w:rsidRPr="00DC1DF1">
        <w:t xml:space="preserve">Уважаемая Владилена Дмитриевна! </w:t>
      </w:r>
    </w:p>
    <w:p w:rsidR="00696787" w:rsidRPr="00DC1DF1" w:rsidRDefault="00696787" w:rsidP="00DC1DF1">
      <w:pPr>
        <w:spacing w:line="240" w:lineRule="auto"/>
        <w:contextualSpacing/>
        <w:jc w:val="both"/>
      </w:pPr>
      <w:r w:rsidRPr="00DC1DF1">
        <w:t>Студенческая юридическая клиника «</w:t>
      </w:r>
      <w:r w:rsidRPr="00DC1DF1">
        <w:rPr>
          <w:lang w:val="en-US"/>
        </w:rPr>
        <w:t>JUS</w:t>
      </w:r>
      <w:r w:rsidRPr="007A7EDD">
        <w:t xml:space="preserve"> </w:t>
      </w:r>
      <w:r w:rsidRPr="00DC1DF1">
        <w:rPr>
          <w:lang w:val="en-US"/>
        </w:rPr>
        <w:t>PRIVATUM</w:t>
      </w:r>
      <w:r w:rsidRPr="00DC1DF1">
        <w:t xml:space="preserve">» сообщает Вам следующее. </w:t>
      </w:r>
    </w:p>
    <w:p w:rsidR="00696787" w:rsidRPr="00DC1DF1" w:rsidRDefault="00696787" w:rsidP="00DC1DF1">
      <w:pPr>
        <w:spacing w:line="240" w:lineRule="auto"/>
        <w:contextualSpacing/>
        <w:jc w:val="both"/>
      </w:pPr>
      <w:r w:rsidRPr="00DC1DF1">
        <w:t xml:space="preserve">Для осуществления предпринимательской деятельности необходимо создать коммерческое юридическое лицо. </w:t>
      </w:r>
    </w:p>
    <w:p w:rsidR="00696787" w:rsidRPr="00DC1DF1" w:rsidRDefault="00696787" w:rsidP="00DC1DF1">
      <w:pPr>
        <w:spacing w:line="240" w:lineRule="auto"/>
        <w:contextualSpacing/>
        <w:jc w:val="both"/>
      </w:pPr>
      <w:r w:rsidRPr="00DC1DF1">
        <w:t xml:space="preserve">Коммерческие организации могут быть созданы в различных организационно-правовых формах, открытый перечень которых устанавливается ГК РФ. К таковым относятся: закрытые акционерные общества, </w:t>
      </w:r>
      <w:r w:rsidR="00347230" w:rsidRPr="00DC1DF1">
        <w:t>хозяйственные общества</w:t>
      </w:r>
      <w:r w:rsidRPr="00DC1DF1">
        <w:t>, автономные учрежд</w:t>
      </w:r>
      <w:r w:rsidR="00347230" w:rsidRPr="00DC1DF1">
        <w:t>ения, артель, хозяйственные товарищества</w:t>
      </w:r>
      <w:r w:rsidRPr="00DC1DF1">
        <w:t>, государственная корпорация и др.</w:t>
      </w:r>
    </w:p>
    <w:p w:rsidR="00696787" w:rsidRPr="00DC1DF1" w:rsidRDefault="00347230" w:rsidP="00DC1DF1">
      <w:pPr>
        <w:spacing w:line="240" w:lineRule="auto"/>
        <w:contextualSpacing/>
        <w:jc w:val="both"/>
      </w:pPr>
      <w:r w:rsidRPr="00DC1DF1">
        <w:t>Для планируемых Вами масштабов предпринимательской деятельности</w:t>
      </w:r>
      <w:r w:rsidR="00696787" w:rsidRPr="00DC1DF1">
        <w:t>,</w:t>
      </w:r>
      <w:r w:rsidRPr="00DC1DF1">
        <w:t xml:space="preserve"> с учетом рисков, рекомендуется </w:t>
      </w:r>
      <w:r w:rsidR="00696787" w:rsidRPr="00DC1DF1">
        <w:t>соз</w:t>
      </w:r>
      <w:r w:rsidRPr="00DC1DF1">
        <w:t>дать акционерное общество</w:t>
      </w:r>
      <w:r w:rsidR="00696787" w:rsidRPr="00DC1DF1">
        <w:t xml:space="preserve">, участники которого несут </w:t>
      </w:r>
      <w:r w:rsidRPr="00DC1DF1">
        <w:t xml:space="preserve">лишь </w:t>
      </w:r>
      <w:r w:rsidR="00696787" w:rsidRPr="00DC1DF1">
        <w:t xml:space="preserve">ограниченную ответственность по обязательствам общества. Вместе с тем необходимо учитывать, что </w:t>
      </w:r>
      <w:r w:rsidRPr="00DC1DF1">
        <w:t xml:space="preserve">акционерное </w:t>
      </w:r>
      <w:r w:rsidR="00696787" w:rsidRPr="00DC1DF1">
        <w:t>общество не может б</w:t>
      </w:r>
      <w:r w:rsidRPr="00DC1DF1">
        <w:t>ыть создано одним лицом и Вам необходимо будет найти других акционеров</w:t>
      </w:r>
      <w:r w:rsidR="00696787" w:rsidRPr="00DC1DF1">
        <w:t xml:space="preserve">. </w:t>
      </w:r>
    </w:p>
    <w:p w:rsidR="00347230" w:rsidRPr="00DC1DF1" w:rsidRDefault="00347230" w:rsidP="00DC1DF1">
      <w:pPr>
        <w:spacing w:line="240" w:lineRule="auto"/>
        <w:contextualSpacing/>
        <w:jc w:val="both"/>
      </w:pP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347230" w:rsidRPr="00DC1DF1" w:rsidRDefault="00347230" w:rsidP="00DC1DF1">
      <w:pPr>
        <w:spacing w:line="240" w:lineRule="auto"/>
        <w:contextualSpacing/>
        <w:jc w:val="both"/>
      </w:pPr>
    </w:p>
    <w:p w:rsidR="00347230" w:rsidRPr="00DC1DF1" w:rsidRDefault="00347230" w:rsidP="00DC1DF1">
      <w:pPr>
        <w:spacing w:line="240" w:lineRule="auto"/>
        <w:contextualSpacing/>
        <w:jc w:val="both"/>
        <w:rPr>
          <w:b/>
        </w:rPr>
      </w:pPr>
      <w:r w:rsidRPr="007A7EDD">
        <w:rPr>
          <w:b/>
        </w:rPr>
        <w:t>2. Васильев</w:t>
      </w:r>
      <w:r w:rsidRPr="00DC1DF1">
        <w:rPr>
          <w:b/>
        </w:rPr>
        <w:t xml:space="preserve"> обнаружил на улице потерянный кем-то фотоаппарат. Он забрал фотоаппарат с собой и в этот же день заявил о находке в полицию. Через три месяца после к Васильеву обратилась </w:t>
      </w:r>
      <w:r w:rsidRPr="00DC1DF1">
        <w:rPr>
          <w:b/>
        </w:rPr>
        <w:lastRenderedPageBreak/>
        <w:t xml:space="preserve">хозяйка фотоаппарата и потребовала вернуть ей фотоаппарат. Принадлежность фотоаппарата она доказала, указав на особые приметы фотоаппарата. </w:t>
      </w:r>
    </w:p>
    <w:p w:rsidR="00347230" w:rsidRDefault="00347230" w:rsidP="00DC1DF1">
      <w:pPr>
        <w:spacing w:line="240" w:lineRule="auto"/>
        <w:contextualSpacing/>
        <w:jc w:val="both"/>
      </w:pPr>
      <w:r w:rsidRPr="00DC1DF1">
        <w:t>1.1 Опишите наиболее полно алгоритм действий, предусмотренный при находке потерянной вещи.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DC1DF1" w:rsidRDefault="002F03F5" w:rsidP="00DC1DF1">
      <w:pPr>
        <w:spacing w:line="240" w:lineRule="auto"/>
        <w:contextualSpacing/>
        <w:jc w:val="both"/>
      </w:pPr>
    </w:p>
    <w:p w:rsidR="00347230" w:rsidRDefault="00347230" w:rsidP="00DC1DF1">
      <w:pPr>
        <w:spacing w:line="240" w:lineRule="auto"/>
        <w:contextualSpacing/>
        <w:jc w:val="both"/>
      </w:pPr>
      <w:r w:rsidRPr="00DC1DF1">
        <w:t>1.2. Какие выплаты полагаются нашедшему вещь при его добросовестности?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DC1DF1" w:rsidRDefault="002F03F5" w:rsidP="00DC1DF1">
      <w:pPr>
        <w:spacing w:line="240" w:lineRule="auto"/>
        <w:contextualSpacing/>
        <w:jc w:val="both"/>
      </w:pPr>
    </w:p>
    <w:p w:rsidR="00347230" w:rsidRDefault="00347230" w:rsidP="00DC1DF1">
      <w:pPr>
        <w:spacing w:line="240" w:lineRule="auto"/>
        <w:contextualSpacing/>
        <w:jc w:val="both"/>
      </w:pPr>
      <w:r w:rsidRPr="00DC1DF1">
        <w:t>1.3. Имеет ли права Васильев оставить фотоаппарат себе? Ответ обоснуйте.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2F03F5" w:rsidRDefault="002F03F5" w:rsidP="002F03F5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F03F5" w:rsidRPr="00DC1DF1" w:rsidRDefault="002F03F5" w:rsidP="00DC1DF1">
      <w:pPr>
        <w:spacing w:line="240" w:lineRule="auto"/>
        <w:contextualSpacing/>
        <w:jc w:val="both"/>
      </w:pPr>
    </w:p>
    <w:p w:rsidR="00B70B73" w:rsidRPr="00DC1DF1" w:rsidRDefault="00B70B73" w:rsidP="00DC1DF1">
      <w:pPr>
        <w:spacing w:line="240" w:lineRule="auto"/>
        <w:contextualSpacing/>
        <w:jc w:val="both"/>
        <w:rPr>
          <w:b/>
        </w:rPr>
      </w:pPr>
      <w:r w:rsidRPr="00DC1DF1">
        <w:rPr>
          <w:b/>
          <w:lang w:val="en-US"/>
        </w:rPr>
        <w:t>IV</w:t>
      </w:r>
      <w:r w:rsidRPr="007A7EDD">
        <w:rPr>
          <w:b/>
        </w:rPr>
        <w:t xml:space="preserve">. </w:t>
      </w:r>
      <w:r w:rsidRPr="00DC1DF1">
        <w:rPr>
          <w:b/>
        </w:rPr>
        <w:t>Изучите результаты социологического опрос</w:t>
      </w:r>
      <w:r w:rsidR="002F03F5">
        <w:rPr>
          <w:b/>
        </w:rPr>
        <w:t>а и ответьте на вопросы.</w:t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rPr>
          <w:noProof/>
        </w:rPr>
        <w:drawing>
          <wp:inline distT="0" distB="0" distL="0" distR="0" wp14:anchorId="73BF16B8" wp14:editId="04D79685">
            <wp:extent cx="5048250" cy="160814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1475" cy="1615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rPr>
          <w:noProof/>
        </w:rPr>
        <w:drawing>
          <wp:inline distT="0" distB="0" distL="0" distR="0" wp14:anchorId="5DB62197" wp14:editId="2F337D51">
            <wp:extent cx="4724400" cy="528143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6646" cy="54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rPr>
          <w:noProof/>
        </w:rPr>
        <w:lastRenderedPageBreak/>
        <w:drawing>
          <wp:inline distT="0" distB="0" distL="0" distR="0" wp14:anchorId="655B4FA2" wp14:editId="7B0AF76E">
            <wp:extent cx="3971925" cy="26519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87750" cy="2662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B73" w:rsidRPr="00DC1DF1" w:rsidRDefault="00B70B73" w:rsidP="00DC1DF1">
      <w:pPr>
        <w:spacing w:line="240" w:lineRule="auto"/>
        <w:contextualSpacing/>
        <w:jc w:val="both"/>
      </w:pPr>
      <w:r w:rsidRPr="00DC1DF1">
        <w:rPr>
          <w:noProof/>
        </w:rPr>
        <w:drawing>
          <wp:inline distT="0" distB="0" distL="0" distR="0" wp14:anchorId="6EC32148" wp14:editId="4EE0BDC4">
            <wp:extent cx="4505325" cy="4036020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7915" cy="4047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B73" w:rsidRDefault="00B70B73" w:rsidP="00DC1DF1">
      <w:pPr>
        <w:spacing w:line="240" w:lineRule="auto"/>
        <w:contextualSpacing/>
        <w:jc w:val="both"/>
      </w:pPr>
      <w:r w:rsidRPr="00DC1DF1">
        <w:t xml:space="preserve">1. Существует устойчивое мнение, что люди читают меньше. Подтверждается ли это данными опроса? Ответ обоснуйте цифрами. 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DC1DF1" w:rsidRDefault="008D3CE9" w:rsidP="00DC1DF1">
      <w:pPr>
        <w:spacing w:line="240" w:lineRule="auto"/>
        <w:contextualSpacing/>
        <w:jc w:val="both"/>
      </w:pPr>
    </w:p>
    <w:p w:rsidR="00B70B73" w:rsidRDefault="00B70B73" w:rsidP="00DC1DF1">
      <w:pPr>
        <w:spacing w:line="240" w:lineRule="auto"/>
        <w:contextualSpacing/>
        <w:jc w:val="both"/>
      </w:pPr>
      <w:r w:rsidRPr="00DC1DF1">
        <w:t>2. Заменила ли «электронная» книга «бумажную? Ответ на вопрос подтвердите цифрами опроса. Объясните (прокомментируйте) полученные результаты.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DC1DF1" w:rsidRDefault="008D3CE9" w:rsidP="00DC1DF1">
      <w:pPr>
        <w:spacing w:line="240" w:lineRule="auto"/>
        <w:contextualSpacing/>
        <w:jc w:val="both"/>
      </w:pPr>
    </w:p>
    <w:p w:rsidR="00B70B73" w:rsidRDefault="00B70B73" w:rsidP="00DC1DF1">
      <w:pPr>
        <w:spacing w:line="240" w:lineRule="auto"/>
        <w:contextualSpacing/>
        <w:jc w:val="both"/>
      </w:pPr>
      <w:r w:rsidRPr="00DC1DF1">
        <w:lastRenderedPageBreak/>
        <w:t xml:space="preserve">3. Существует ли интерес у читающей публики к научной литературе? Ответ обоснуйте цифрами. В какой возрастной группе в большей степени представлен интерес к научной литературе? Ответ обоснуйте цифрами. 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DC1DF1" w:rsidRDefault="008D3CE9" w:rsidP="00DC1DF1">
      <w:pPr>
        <w:spacing w:line="240" w:lineRule="auto"/>
        <w:contextualSpacing/>
        <w:jc w:val="both"/>
      </w:pPr>
    </w:p>
    <w:p w:rsidR="00DC1DF1" w:rsidRPr="00DC1DF1" w:rsidRDefault="00DC1DF1" w:rsidP="00DC1DF1">
      <w:pPr>
        <w:spacing w:line="240" w:lineRule="auto"/>
        <w:contextualSpacing/>
        <w:jc w:val="both"/>
        <w:rPr>
          <w:b/>
        </w:rPr>
      </w:pPr>
      <w:r w:rsidRPr="00DC1DF1">
        <w:rPr>
          <w:b/>
          <w:lang w:val="en-US"/>
        </w:rPr>
        <w:t>V</w:t>
      </w:r>
      <w:r w:rsidRPr="007A7EDD">
        <w:rPr>
          <w:b/>
        </w:rPr>
        <w:t xml:space="preserve">. </w:t>
      </w:r>
      <w:r w:rsidR="008D3CE9">
        <w:rPr>
          <w:b/>
        </w:rPr>
        <w:t>Налоговый трек.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Налоговым законодательством Российской Федерации предусмотрена упрощенная система налогообложения — специальный налоговый режим для компаний и индивидуальных предпринимателей (ИП). Компания или индивидуальный предприниматель вправе выбрать объект налогообложения: это могут быть «доходы», а могут быть «доходы минус расходы». Ставка при каждом из этих объектов определяется субъектом Российской Федерации.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В субъекте X ставка при выборе объекта «доходы» составляет 5%, а ставка при выборе объекта «доходы минус расходы» составляет 10%.</w:t>
      </w:r>
    </w:p>
    <w:p w:rsidR="00DC1DF1" w:rsidRPr="00DC1DF1" w:rsidRDefault="00DC1DF1" w:rsidP="00DC1DF1">
      <w:pPr>
        <w:spacing w:line="240" w:lineRule="auto"/>
        <w:contextualSpacing/>
        <w:jc w:val="both"/>
      </w:pPr>
      <w:r w:rsidRPr="00DC1DF1">
        <w:t>В субъекте Y ставка при выборе объекта «доходы» составляет 2%, а ставка при выборе объекта «доходы минус расходы» составляет 8%.</w:t>
      </w:r>
    </w:p>
    <w:p w:rsidR="00DC1DF1" w:rsidRDefault="00DC1DF1" w:rsidP="00DC1DF1">
      <w:pPr>
        <w:spacing w:line="240" w:lineRule="auto"/>
        <w:contextualSpacing/>
        <w:jc w:val="both"/>
      </w:pPr>
      <w:r w:rsidRPr="00DC1DF1">
        <w:t>1. ИП Кузнецов из субъекта X имеет такие финансовые показатели, что при объекте «доходы» его налог равен 3 млн. рублей, а при объекте «доходы минус расходы» — 1,8 млн. рублей. Рассчитайте его доходы и расходы.</w:t>
      </w:r>
      <w:r w:rsidR="00A739BB">
        <w:t xml:space="preserve"> Приведите расчеты.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DC1DF1" w:rsidRDefault="008D3CE9" w:rsidP="00DC1DF1">
      <w:pPr>
        <w:spacing w:line="240" w:lineRule="auto"/>
        <w:contextualSpacing/>
        <w:jc w:val="both"/>
      </w:pPr>
    </w:p>
    <w:p w:rsidR="00DC1DF1" w:rsidRDefault="00DC1DF1" w:rsidP="00DC1DF1">
      <w:pPr>
        <w:spacing w:line="240" w:lineRule="auto"/>
        <w:contextualSpacing/>
        <w:jc w:val="both"/>
      </w:pPr>
      <w:r w:rsidRPr="00DC1DF1">
        <w:t>2. Для субъекта Y определите, при каком соотношении доходов и расходов оба объекта н</w:t>
      </w:r>
      <w:r w:rsidR="00A739BB">
        <w:t>алогообложения будут равноценны? Приведите расчеты.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DC1DF1" w:rsidRDefault="008D3CE9" w:rsidP="00DC1DF1">
      <w:pPr>
        <w:spacing w:line="240" w:lineRule="auto"/>
        <w:contextualSpacing/>
        <w:jc w:val="both"/>
      </w:pPr>
    </w:p>
    <w:p w:rsidR="00DC1DF1" w:rsidRDefault="00DC1DF1" w:rsidP="00DC1DF1">
      <w:pPr>
        <w:spacing w:line="240" w:lineRule="auto"/>
        <w:contextualSpacing/>
        <w:jc w:val="both"/>
      </w:pPr>
      <w:r w:rsidRPr="00DC1DF1">
        <w:t>3. ИП Воронова работает в субъекте X. Ее расходы составляют ровно 40% от ее доходов. При каком объекте налогообложения ее чистая прибыль будет выше и на сколько, если ее доходы составили 20 млн. рублей?</w:t>
      </w:r>
      <w:r w:rsidR="00A739BB">
        <w:t xml:space="preserve"> Приведите расчеты.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DC1DF1" w:rsidRDefault="008D3CE9" w:rsidP="00DC1DF1">
      <w:pPr>
        <w:spacing w:line="240" w:lineRule="auto"/>
        <w:contextualSpacing/>
        <w:jc w:val="both"/>
      </w:pPr>
    </w:p>
    <w:p w:rsidR="00DC1DF1" w:rsidRDefault="00DC1DF1" w:rsidP="00DC1DF1">
      <w:pPr>
        <w:spacing w:line="240" w:lineRule="auto"/>
        <w:contextualSpacing/>
        <w:jc w:val="both"/>
      </w:pPr>
      <w:r w:rsidRPr="00DC1DF1">
        <w:t xml:space="preserve">4. В 2026 году ИП Светлов, ранее работавший в субъекте X по схеме «доходы», переехал в субъект Y. До переезда его налог составлял 1 млн. рублей. После переезда, не меняя структуру бизнеса, он выбрал </w:t>
      </w:r>
      <w:r w:rsidRPr="00DC1DF1">
        <w:lastRenderedPageBreak/>
        <w:t>самую выгодную для себя схему и его налог уменьшился, данной схемой оказалась схема «доходы».</w:t>
      </w:r>
      <w:r w:rsidR="00A739BB">
        <w:t xml:space="preserve"> Приведите расчеты.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DC1DF1" w:rsidRPr="00DC1DF1" w:rsidRDefault="00DC1DF1" w:rsidP="008D3CE9">
      <w:pPr>
        <w:spacing w:line="240" w:lineRule="auto"/>
        <w:ind w:left="0"/>
        <w:contextualSpacing/>
        <w:jc w:val="both"/>
      </w:pPr>
    </w:p>
    <w:p w:rsidR="00351804" w:rsidRPr="001E7709" w:rsidRDefault="00351804" w:rsidP="00351804">
      <w:pPr>
        <w:spacing w:line="240" w:lineRule="auto"/>
        <w:contextualSpacing/>
        <w:jc w:val="both"/>
        <w:rPr>
          <w:b/>
        </w:rPr>
      </w:pPr>
      <w:r w:rsidRPr="001E7709">
        <w:rPr>
          <w:b/>
          <w:lang w:val="en-US"/>
        </w:rPr>
        <w:t>VI</w:t>
      </w:r>
      <w:r w:rsidRPr="007A7EDD">
        <w:rPr>
          <w:b/>
        </w:rPr>
        <w:t xml:space="preserve">. </w:t>
      </w:r>
      <w:r w:rsidRPr="001E7709">
        <w:rPr>
          <w:b/>
        </w:rPr>
        <w:t>Прочитайте текст и ответьте на вопросы.</w:t>
      </w:r>
      <w:r>
        <w:rPr>
          <w:b/>
        </w:rPr>
        <w:t xml:space="preserve"> </w:t>
      </w:r>
    </w:p>
    <w:p w:rsidR="00351804" w:rsidRPr="001E7709" w:rsidRDefault="00351804" w:rsidP="00351804">
      <w:pPr>
        <w:spacing w:line="240" w:lineRule="auto"/>
        <w:contextualSpacing/>
        <w:jc w:val="both"/>
      </w:pPr>
    </w:p>
    <w:p w:rsidR="00351804" w:rsidRPr="001E7709" w:rsidRDefault="00351804" w:rsidP="00351804">
      <w:pPr>
        <w:spacing w:line="240" w:lineRule="auto"/>
        <w:contextualSpacing/>
        <w:jc w:val="both"/>
      </w:pPr>
      <w:r w:rsidRPr="001E7709">
        <w:t xml:space="preserve">Человеческие воли состоят в многообразных отношениях друг к другу; каждое такое отношение представляет собой некое взаимное воздействие, которое, исполняясь или исходя от одной стороны, претерпевается или </w:t>
      </w:r>
      <w:proofErr w:type="spellStart"/>
      <w:r w:rsidRPr="001E7709">
        <w:t>восприемлется</w:t>
      </w:r>
      <w:proofErr w:type="spellEnd"/>
      <w:r w:rsidRPr="001E7709">
        <w:t xml:space="preserve"> другой. Воздействия эти, однако, таковы, что ведут либо к сохранению, либо к разрушению иной воли или тела, т.е. бывают утвердительными или отрицательными. В качестве предмета своих исследований предлагаемая теория будет направлена исключительно на отношения взаимного утверждения. Каждое такое отношение представляет собой некое единство во множественности или множественность в единстве. Оно слагается из всевозможных поощрений и послаблений, действий, которые </w:t>
      </w:r>
      <w:proofErr w:type="spellStart"/>
      <w:r w:rsidRPr="001E7709">
        <w:t>взаимонаправлены</w:t>
      </w:r>
      <w:proofErr w:type="spellEnd"/>
      <w:r w:rsidRPr="001E7709">
        <w:t xml:space="preserve"> и рассматриваются как выражение воли и ее сил. Образованная таким позитивным отношением группа, воспринимаемая как существо или вещь, действия которых едины в своей внутренней и внешней направленности, называется связью. Само это отношение, и тем самым связь, понимается либо как реальная и органическая жизнь — в этом состоит суть общности, — либо как идеальное и механическое образование — таково понятие общества. В ходе применения этих имен выяснится, что их выбор обоснован синонимическим словоупотреблением языка. Но прежняя научная терминология, как правило, пользуется ими произвольно и без разбора подменяет одно другим. Поэтому следовало бы в нескольких замечаниях заранее указать на их противоположность как на данную. Всякая доверительная, сокровенная, исключительная совместная жизнь (как мы находим) понимается как жизнь в общности. Общество же — это публичность, мир. В общности со своими близкими мы пребываем с рождения, будучи связаны ею во всех бедах и радостях. В общество же мы отправляемся как на чужбину. Юношу предостерегают от дурного общества; но понятие о дурной общности противно духу языка. Об обществе домашних могут, пожалуй, говорить юристы, раз уж им знакомо только общественное понятие связи; но общность домашних с ее бесконечным влиянием на человеческую душу ощущается каждым, кто становится причастным к ней. Точно так же супругам хорошо известно, что они вступают в брак как в совершенную жизненную общность; но понятие о жизненном обществе противоречиво в себе самом. Общество мы составляем друг другу; но никто не может составить общности кому бы то ни было другому. Религиозная общность приемлет нас в свое лоно; религиозные же общества, как и другие объединения, заключаемые ради какой-нибудь произвольной цели, лишь наличествуют для государства и теоретического рассмотрения, находящихся во внешнем отношении к ним. </w:t>
      </w:r>
      <w:proofErr w:type="gramStart"/>
      <w:r w:rsidRPr="001E7709">
        <w:t>Говорят</w:t>
      </w:r>
      <w:proofErr w:type="gramEnd"/>
      <w:r w:rsidRPr="001E7709">
        <w:t xml:space="preserve"> об общности языка, нравов и веры; но — об обществе деловых людей, попутчиков, ученых. В этом значении, в частности, говорится о торговых обществах: даже если между их субъектами поддерживаются доверительные отношения и существует какая-то общность, о торговой общности все же едва ли можно вести речь. И совсем уж немыслимо было бы образовать словосочетание «акционерная общность». Между тем общность владения в самом деле существует: владение пашней, лесом, лугом. Общность супружеского имущества не станут называть имущественным сообществом. Таким образом выявляются некоторые различия. В наиболее общем смысле вполне можно говорить об общности, объемлющей все человечество. Но человеческое общество понимается всего лишь как сосуществование независимых друг от друга лиц. Поэтому, если в научных кругах с недавних пор начали толковать об обществе в пределах одной страны, противопоставляя его государству, то это понятие, пожалуй, будет принято, но найдет свое объяснение только в более глубоком противопоставлении народным общностям. Общность стара, а общество ново — и по сути своей, и по имени. Это удалось увидеть автору, который вообще-то разглагольствовал о политических дисциплинах, не вдаваясь в их глубины: «Совокупное понятие общества в социальном и политическом смысле находит свое естественное основание в обычаях </w:t>
      </w:r>
      <w:r w:rsidRPr="001E7709">
        <w:lastRenderedPageBreak/>
        <w:t>и воззрениях третьего сословия. Это понятие относится, собственно, не к народу, но всегда — лишь к третьему сословию... это его общество стало источником и в то же время выражением общепринятых суждений и тенденций... всюду, где процветает и приносит плоды городская культура, возникает и общество как ее неотъемлемый орган. В деревне оно малоизвестно». Напротив, всякая похвала деревенской жизни всегда указывала на то, что общность между людьми там более крепка, в ней больше жизни: общность есть устойчивая и подлинная совместная жизнь, общество же — лишь преходящая и иллюзорная. И потому сама общность должна пониматься как живой организм, а общество — как механический агрегат и артефакт.</w:t>
      </w:r>
    </w:p>
    <w:p w:rsidR="007A7EDD" w:rsidRDefault="007A7EDD" w:rsidP="00351804">
      <w:pPr>
        <w:spacing w:line="240" w:lineRule="auto"/>
        <w:contextualSpacing/>
        <w:jc w:val="both"/>
        <w:rPr>
          <w:rStyle w:val="fontstyle01"/>
          <w:rFonts w:ascii="Times New Roman" w:hAnsi="Times New Roman"/>
        </w:rPr>
      </w:pP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1. Сформулируйте основную проблему текста</w:t>
      </w:r>
      <w:r w:rsidR="00B17075">
        <w:rPr>
          <w:b/>
          <w:bCs/>
          <w:color w:val="000000"/>
        </w:rPr>
        <w:t>.</w:t>
      </w:r>
      <w:bookmarkStart w:id="0" w:name="_GoBack"/>
      <w:bookmarkEnd w:id="0"/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2. Какие два основных понятия образуют каркас данного текста? Дайте их</w:t>
      </w:r>
      <w:r w:rsidRPr="001E7709">
        <w:rPr>
          <w:b/>
          <w:bCs/>
          <w:color w:val="000000"/>
        </w:rPr>
        <w:t xml:space="preserve"> </w:t>
      </w:r>
      <w:r w:rsidRPr="001E7709">
        <w:rPr>
          <w:rStyle w:val="fontstyle01"/>
          <w:rFonts w:ascii="Times New Roman" w:hAnsi="Times New Roman"/>
        </w:rPr>
        <w:t>определения своими словами, опираясь на авторский текст</w:t>
      </w:r>
      <w:r w:rsidR="00B17075">
        <w:rPr>
          <w:b/>
          <w:bCs/>
          <w:color w:val="000000"/>
        </w:rPr>
        <w:t>.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3. С помощью каких четырех пар противопоставлений автор раскрывает</w:t>
      </w:r>
      <w:r w:rsidRPr="001E7709">
        <w:rPr>
          <w:b/>
          <w:bCs/>
          <w:color w:val="000000"/>
        </w:rPr>
        <w:t xml:space="preserve"> </w:t>
      </w:r>
      <w:r w:rsidRPr="001E7709">
        <w:rPr>
          <w:rStyle w:val="fontstyle01"/>
          <w:rFonts w:ascii="Times New Roman" w:hAnsi="Times New Roman"/>
        </w:rPr>
        <w:t>разницу между этими понятиями?</w:t>
      </w:r>
      <w:r w:rsidRPr="001E7709">
        <w:rPr>
          <w:b/>
          <w:bCs/>
          <w:color w:val="000000"/>
        </w:rPr>
        <w:t xml:space="preserve"> Раскройте содержание противопоставлений.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4. Приведите по 2 конкретных примера из текста, которые, по мнению автора,</w:t>
      </w:r>
      <w:r w:rsidRPr="001E7709">
        <w:rPr>
          <w:b/>
          <w:bCs/>
          <w:color w:val="000000"/>
        </w:rPr>
        <w:t xml:space="preserve"> </w:t>
      </w:r>
      <w:r w:rsidRPr="001E7709">
        <w:rPr>
          <w:rStyle w:val="fontstyle01"/>
          <w:rFonts w:ascii="Times New Roman" w:hAnsi="Times New Roman"/>
        </w:rPr>
        <w:t>иллюстрируют отношения этих двух понятий.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lastRenderedPageBreak/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5. Приведите примеры (не более двух) современных социальных институтов или</w:t>
      </w:r>
      <w:r w:rsidRPr="001E7709">
        <w:rPr>
          <w:b/>
          <w:bCs/>
          <w:color w:val="000000"/>
        </w:rPr>
        <w:t xml:space="preserve"> </w:t>
      </w:r>
      <w:r w:rsidRPr="001E7709">
        <w:rPr>
          <w:rStyle w:val="fontstyle01"/>
          <w:rFonts w:ascii="Times New Roman" w:hAnsi="Times New Roman"/>
        </w:rPr>
        <w:t>групп, которые функционируют преимущественно по двум описанным</w:t>
      </w:r>
      <w:r w:rsidRPr="001E7709">
        <w:rPr>
          <w:b/>
          <w:bCs/>
          <w:color w:val="000000"/>
        </w:rPr>
        <w:t xml:space="preserve"> </w:t>
      </w:r>
      <w:r w:rsidRPr="001E7709">
        <w:rPr>
          <w:rStyle w:val="fontstyle01"/>
          <w:rFonts w:ascii="Times New Roman" w:hAnsi="Times New Roman"/>
        </w:rPr>
        <w:t>принципам? Объясните свой ответ</w:t>
      </w:r>
      <w:r w:rsidR="00B17075">
        <w:rPr>
          <w:rStyle w:val="fontstyle01"/>
          <w:rFonts w:ascii="Times New Roman" w:hAnsi="Times New Roman"/>
        </w:rPr>
        <w:t>.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351804" w:rsidRPr="001E7709" w:rsidRDefault="00351804" w:rsidP="00351804">
      <w:pPr>
        <w:spacing w:line="240" w:lineRule="auto"/>
        <w:contextualSpacing/>
        <w:jc w:val="both"/>
        <w:rPr>
          <w:b/>
          <w:bCs/>
          <w:color w:val="000000"/>
        </w:rPr>
      </w:pPr>
      <w:r w:rsidRPr="001E7709">
        <w:rPr>
          <w:rStyle w:val="fontstyle01"/>
          <w:rFonts w:ascii="Times New Roman" w:hAnsi="Times New Roman"/>
        </w:rPr>
        <w:t>6. Какие известные вам теории иллюстрируют схожую дихотомию? Приведите не более двух.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8D3CE9" w:rsidRPr="002F03F5" w:rsidRDefault="008D3CE9" w:rsidP="008D3CE9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21767C" w:rsidRPr="00D26E15" w:rsidRDefault="0021767C" w:rsidP="008D3CE9">
      <w:pPr>
        <w:spacing w:line="240" w:lineRule="auto"/>
        <w:contextualSpacing/>
        <w:jc w:val="both"/>
      </w:pPr>
    </w:p>
    <w:sectPr w:rsidR="0021767C" w:rsidRPr="00D26E15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898" w:rsidRDefault="00196898" w:rsidP="00DC1DF1">
      <w:pPr>
        <w:spacing w:after="0" w:line="240" w:lineRule="auto"/>
      </w:pPr>
      <w:r>
        <w:separator/>
      </w:r>
    </w:p>
  </w:endnote>
  <w:endnote w:type="continuationSeparator" w:id="0">
    <w:p w:rsidR="00196898" w:rsidRDefault="00196898" w:rsidP="00DC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7991596"/>
      <w:docPartObj>
        <w:docPartGallery w:val="Page Numbers (Bottom of Page)"/>
        <w:docPartUnique/>
      </w:docPartObj>
    </w:sdtPr>
    <w:sdtEndPr/>
    <w:sdtContent>
      <w:p w:rsidR="00DC1DF1" w:rsidRDefault="00DC1DF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075">
          <w:rPr>
            <w:noProof/>
          </w:rPr>
          <w:t>8</w:t>
        </w:r>
        <w:r>
          <w:fldChar w:fldCharType="end"/>
        </w:r>
      </w:p>
    </w:sdtContent>
  </w:sdt>
  <w:p w:rsidR="00DC1DF1" w:rsidRDefault="00DC1D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898" w:rsidRDefault="00196898" w:rsidP="00DC1DF1">
      <w:pPr>
        <w:spacing w:after="0" w:line="240" w:lineRule="auto"/>
      </w:pPr>
      <w:r>
        <w:separator/>
      </w:r>
    </w:p>
  </w:footnote>
  <w:footnote w:type="continuationSeparator" w:id="0">
    <w:p w:rsidR="00196898" w:rsidRDefault="00196898" w:rsidP="00DC1D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E7"/>
    <w:rsid w:val="000A2004"/>
    <w:rsid w:val="00176383"/>
    <w:rsid w:val="00196898"/>
    <w:rsid w:val="0021767C"/>
    <w:rsid w:val="00252588"/>
    <w:rsid w:val="002F03F5"/>
    <w:rsid w:val="00347230"/>
    <w:rsid w:val="00351804"/>
    <w:rsid w:val="004174E7"/>
    <w:rsid w:val="004356DA"/>
    <w:rsid w:val="00610B24"/>
    <w:rsid w:val="00696787"/>
    <w:rsid w:val="007A7EDD"/>
    <w:rsid w:val="00803AA1"/>
    <w:rsid w:val="00877B9C"/>
    <w:rsid w:val="008A7078"/>
    <w:rsid w:val="008D3CE9"/>
    <w:rsid w:val="009E4944"/>
    <w:rsid w:val="00A739BB"/>
    <w:rsid w:val="00AC69D3"/>
    <w:rsid w:val="00B17075"/>
    <w:rsid w:val="00B70B73"/>
    <w:rsid w:val="00CE67FD"/>
    <w:rsid w:val="00D26E15"/>
    <w:rsid w:val="00D43667"/>
    <w:rsid w:val="00D64B3D"/>
    <w:rsid w:val="00DC1DF1"/>
    <w:rsid w:val="00E55D29"/>
    <w:rsid w:val="00F162AC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AE618"/>
  <w15:chartTrackingRefBased/>
  <w15:docId w15:val="{01099998-FA42-4B63-B52F-008E8A6D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4E7"/>
    <w:pPr>
      <w:ind w:left="-1133" w:right="-2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6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1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C1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1D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35180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5180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351804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customStyle="1" w:styleId="a8">
    <w:name w:val="По умолчанию"/>
    <w:rsid w:val="002F03F5"/>
    <w:pPr>
      <w:spacing w:line="240" w:lineRule="auto"/>
      <w:jc w:val="both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0"/>
    <w:rsid w:val="002F03F5"/>
    <w:rPr>
      <w:b w:val="0"/>
      <w:bCs w:val="0"/>
    </w:rPr>
  </w:style>
  <w:style w:type="table" w:customStyle="1" w:styleId="6">
    <w:name w:val="Сетка таблицы6"/>
    <w:basedOn w:val="a1"/>
    <w:uiPriority w:val="59"/>
    <w:rsid w:val="00CE67FD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3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3904</Words>
  <Characters>22259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6</cp:revision>
  <dcterms:created xsi:type="dcterms:W3CDTF">2025-11-27T17:53:00Z</dcterms:created>
  <dcterms:modified xsi:type="dcterms:W3CDTF">2025-11-28T08:48:00Z</dcterms:modified>
</cp:coreProperties>
</file>