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1825"/>
      </w:tblGrid>
      <w:tr w:rsidR="00FC0A82" w:rsidRPr="007A00EF" w:rsidTr="00C5007E">
        <w:trPr>
          <w:trHeight w:val="70"/>
        </w:trPr>
        <w:tc>
          <w:tcPr>
            <w:tcW w:w="2318" w:type="dxa"/>
          </w:tcPr>
          <w:p w:rsidR="00FC0A82" w:rsidRPr="00C5007E" w:rsidRDefault="00864939" w:rsidP="0086493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1825" w:type="dxa"/>
          </w:tcPr>
          <w:p w:rsidR="00FC0A82" w:rsidRPr="00C5007E" w:rsidRDefault="00864939" w:rsidP="001C678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FC0A82" w:rsidRPr="007A00EF" w:rsidTr="00C5007E">
        <w:trPr>
          <w:trHeight w:val="70"/>
        </w:trPr>
        <w:tc>
          <w:tcPr>
            <w:tcW w:w="2318" w:type="dxa"/>
          </w:tcPr>
          <w:p w:rsidR="00FC0A82" w:rsidRPr="00C5007E" w:rsidRDefault="00864939" w:rsidP="001C678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1825" w:type="dxa"/>
          </w:tcPr>
          <w:p w:rsidR="00FC0A82" w:rsidRPr="00C5007E" w:rsidRDefault="00864939" w:rsidP="001C678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Химия</w:t>
            </w:r>
          </w:p>
        </w:tc>
      </w:tr>
      <w:tr w:rsidR="00FC0A82" w:rsidRPr="007A00EF" w:rsidTr="00C5007E">
        <w:trPr>
          <w:trHeight w:val="70"/>
        </w:trPr>
        <w:tc>
          <w:tcPr>
            <w:tcW w:w="2318" w:type="dxa"/>
          </w:tcPr>
          <w:p w:rsidR="00FC0A82" w:rsidRPr="00C5007E" w:rsidRDefault="00FC0A82" w:rsidP="001C678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5007E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825" w:type="dxa"/>
          </w:tcPr>
          <w:p w:rsidR="00FC0A82" w:rsidRPr="00C5007E" w:rsidRDefault="00FC0A82" w:rsidP="001C678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5007E">
              <w:rPr>
                <w:b/>
                <w:sz w:val="24"/>
                <w:szCs w:val="24"/>
              </w:rPr>
              <w:t>9</w:t>
            </w:r>
          </w:p>
        </w:tc>
      </w:tr>
    </w:tbl>
    <w:p w:rsidR="00FC0A82" w:rsidRDefault="00C5007E" w:rsidP="00FC0A82">
      <w:pPr>
        <w:rPr>
          <w:b/>
          <w:sz w:val="24"/>
          <w:szCs w:val="24"/>
        </w:rPr>
      </w:pPr>
      <w:r w:rsidRPr="00C5007E">
        <w:rPr>
          <w:b/>
          <w:sz w:val="24"/>
          <w:szCs w:val="24"/>
        </w:rPr>
        <w:t>Образовательный минимум</w:t>
      </w:r>
    </w:p>
    <w:p w:rsidR="00C5007E" w:rsidRDefault="00C5007E" w:rsidP="00FC0A82">
      <w:pPr>
        <w:rPr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119"/>
        <w:gridCol w:w="5777"/>
      </w:tblGrid>
      <w:tr w:rsidR="00242B2C" w:rsidRPr="00943F51" w:rsidTr="00DA1080">
        <w:tc>
          <w:tcPr>
            <w:tcW w:w="675" w:type="dxa"/>
          </w:tcPr>
          <w:p w:rsidR="00242B2C" w:rsidRPr="00943F51" w:rsidRDefault="00242B2C" w:rsidP="00DA1080">
            <w:pPr>
              <w:jc w:val="center"/>
              <w:rPr>
                <w:b/>
              </w:rPr>
            </w:pPr>
            <w:r w:rsidRPr="00943F51">
              <w:rPr>
                <w:b/>
              </w:rPr>
              <w:t>№</w:t>
            </w:r>
          </w:p>
        </w:tc>
        <w:tc>
          <w:tcPr>
            <w:tcW w:w="3119" w:type="dxa"/>
          </w:tcPr>
          <w:p w:rsidR="00242B2C" w:rsidRPr="00943F51" w:rsidRDefault="00242B2C" w:rsidP="00DA1080">
            <w:pPr>
              <w:jc w:val="center"/>
              <w:rPr>
                <w:b/>
              </w:rPr>
            </w:pPr>
            <w:r w:rsidRPr="00943F51">
              <w:rPr>
                <w:b/>
              </w:rPr>
              <w:t>Термин, понятие</w:t>
            </w:r>
          </w:p>
        </w:tc>
        <w:tc>
          <w:tcPr>
            <w:tcW w:w="5777" w:type="dxa"/>
          </w:tcPr>
          <w:p w:rsidR="00242B2C" w:rsidRPr="00943F51" w:rsidRDefault="00242B2C" w:rsidP="00DA1080">
            <w:pPr>
              <w:jc w:val="center"/>
              <w:rPr>
                <w:b/>
              </w:rPr>
            </w:pPr>
            <w:r w:rsidRPr="00943F51">
              <w:rPr>
                <w:b/>
              </w:rPr>
              <w:t>Определение</w:t>
            </w:r>
          </w:p>
        </w:tc>
      </w:tr>
      <w:tr w:rsidR="00242B2C" w:rsidRPr="00697BF3" w:rsidTr="00DA1080">
        <w:tc>
          <w:tcPr>
            <w:tcW w:w="675" w:type="dxa"/>
          </w:tcPr>
          <w:p w:rsidR="00242B2C" w:rsidRDefault="00242B2C" w:rsidP="00DA1080">
            <w:r>
              <w:t>1</w:t>
            </w:r>
          </w:p>
        </w:tc>
        <w:tc>
          <w:tcPr>
            <w:tcW w:w="3119" w:type="dxa"/>
          </w:tcPr>
          <w:p w:rsidR="00242B2C" w:rsidRDefault="00242B2C" w:rsidP="00DA1080">
            <w:pPr>
              <w:rPr>
                <w:b/>
              </w:rPr>
            </w:pPr>
            <w:r w:rsidRPr="003F502F">
              <w:rPr>
                <w:b/>
              </w:rPr>
              <w:t>Основные оксиды реагируют</w:t>
            </w:r>
          </w:p>
          <w:p w:rsidR="00242B2C" w:rsidRDefault="00242B2C" w:rsidP="00DA1080">
            <w:pPr>
              <w:rPr>
                <w:b/>
              </w:rPr>
            </w:pPr>
          </w:p>
          <w:p w:rsidR="00242B2C" w:rsidRPr="003F502F" w:rsidRDefault="00242B2C" w:rsidP="00DA1080">
            <w:pPr>
              <w:rPr>
                <w:b/>
              </w:rPr>
            </w:pPr>
          </w:p>
        </w:tc>
        <w:tc>
          <w:tcPr>
            <w:tcW w:w="5777" w:type="dxa"/>
          </w:tcPr>
          <w:p w:rsidR="00242B2C" w:rsidRPr="00697BF3" w:rsidRDefault="00242B2C" w:rsidP="00DA1080">
            <w:r>
              <w:t>С</w:t>
            </w:r>
            <w:r w:rsidRPr="00697BF3">
              <w:t xml:space="preserve"> кислотами, кислотными оксидами, с водой (только оксиды щелочных и щелочноземельных металлов).</w:t>
            </w:r>
          </w:p>
        </w:tc>
      </w:tr>
      <w:tr w:rsidR="00242B2C" w:rsidRPr="00697BF3" w:rsidTr="00DA1080">
        <w:tc>
          <w:tcPr>
            <w:tcW w:w="675" w:type="dxa"/>
          </w:tcPr>
          <w:p w:rsidR="00242B2C" w:rsidRDefault="00242B2C" w:rsidP="00DA1080">
            <w:r>
              <w:t>2</w:t>
            </w:r>
          </w:p>
        </w:tc>
        <w:tc>
          <w:tcPr>
            <w:tcW w:w="3119" w:type="dxa"/>
          </w:tcPr>
          <w:p w:rsidR="00242B2C" w:rsidRDefault="00242B2C" w:rsidP="00DA1080">
            <w:pPr>
              <w:rPr>
                <w:b/>
              </w:rPr>
            </w:pPr>
            <w:r w:rsidRPr="003F502F">
              <w:rPr>
                <w:b/>
              </w:rPr>
              <w:t>Кислотные оксиды реагируют</w:t>
            </w:r>
          </w:p>
          <w:p w:rsidR="00242B2C" w:rsidRPr="003F502F" w:rsidRDefault="00242B2C" w:rsidP="00DA1080">
            <w:pPr>
              <w:rPr>
                <w:b/>
              </w:rPr>
            </w:pPr>
          </w:p>
        </w:tc>
        <w:tc>
          <w:tcPr>
            <w:tcW w:w="5777" w:type="dxa"/>
          </w:tcPr>
          <w:p w:rsidR="00242B2C" w:rsidRPr="00697BF3" w:rsidRDefault="00242B2C" w:rsidP="00DA1080">
            <w:r w:rsidRPr="00697BF3">
              <w:t xml:space="preserve"> </w:t>
            </w:r>
            <w:r>
              <w:t>С</w:t>
            </w:r>
            <w:r w:rsidRPr="00697BF3">
              <w:t xml:space="preserve"> растворимыми основаниями, с основными оксидами, с водой (кроме </w:t>
            </w:r>
            <w:proofErr w:type="spellStart"/>
            <w:r w:rsidRPr="00697BF3">
              <w:rPr>
                <w:lang w:val="en-US"/>
              </w:rPr>
              <w:t>SiO</w:t>
            </w:r>
            <w:proofErr w:type="spellEnd"/>
            <w:r w:rsidRPr="00697BF3">
              <w:rPr>
                <w:vertAlign w:val="subscript"/>
              </w:rPr>
              <w:t>2</w:t>
            </w:r>
            <w:r w:rsidRPr="00697BF3">
              <w:t>).</w:t>
            </w:r>
          </w:p>
        </w:tc>
      </w:tr>
      <w:tr w:rsidR="00242B2C" w:rsidRPr="00697BF3" w:rsidTr="00DA1080">
        <w:tc>
          <w:tcPr>
            <w:tcW w:w="675" w:type="dxa"/>
          </w:tcPr>
          <w:p w:rsidR="00242B2C" w:rsidRDefault="00242B2C" w:rsidP="00DA1080">
            <w:r>
              <w:t>3</w:t>
            </w:r>
          </w:p>
        </w:tc>
        <w:tc>
          <w:tcPr>
            <w:tcW w:w="3119" w:type="dxa"/>
          </w:tcPr>
          <w:p w:rsidR="00242B2C" w:rsidRDefault="00242B2C" w:rsidP="00DA1080">
            <w:pPr>
              <w:rPr>
                <w:b/>
              </w:rPr>
            </w:pPr>
            <w:r w:rsidRPr="003F502F">
              <w:rPr>
                <w:b/>
              </w:rPr>
              <w:t>Амфотерные оксиды и гидроксиды реагируют</w:t>
            </w:r>
          </w:p>
          <w:p w:rsidR="00242B2C" w:rsidRPr="003F502F" w:rsidRDefault="00242B2C" w:rsidP="00DA1080">
            <w:pPr>
              <w:rPr>
                <w:b/>
              </w:rPr>
            </w:pPr>
          </w:p>
        </w:tc>
        <w:tc>
          <w:tcPr>
            <w:tcW w:w="5777" w:type="dxa"/>
          </w:tcPr>
          <w:p w:rsidR="00242B2C" w:rsidRPr="00697BF3" w:rsidRDefault="00242B2C" w:rsidP="00DA1080">
            <w:r>
              <w:t>С растворами кислот и щелочей</w:t>
            </w:r>
            <w:r w:rsidRPr="00697BF3">
              <w:t>.</w:t>
            </w:r>
          </w:p>
        </w:tc>
      </w:tr>
      <w:tr w:rsidR="00242B2C" w:rsidRPr="00697BF3" w:rsidTr="00DA1080">
        <w:tc>
          <w:tcPr>
            <w:tcW w:w="675" w:type="dxa"/>
          </w:tcPr>
          <w:p w:rsidR="00242B2C" w:rsidRDefault="00242B2C" w:rsidP="00DA1080">
            <w:r>
              <w:t>4</w:t>
            </w:r>
          </w:p>
        </w:tc>
        <w:tc>
          <w:tcPr>
            <w:tcW w:w="3119" w:type="dxa"/>
          </w:tcPr>
          <w:p w:rsidR="00242B2C" w:rsidRDefault="00242B2C" w:rsidP="00DA1080">
            <w:pPr>
              <w:rPr>
                <w:b/>
              </w:rPr>
            </w:pPr>
            <w:r w:rsidRPr="003F502F">
              <w:rPr>
                <w:b/>
              </w:rPr>
              <w:t>Кислоты реагируют</w:t>
            </w:r>
          </w:p>
          <w:p w:rsidR="00242B2C" w:rsidRDefault="00242B2C" w:rsidP="00DA1080">
            <w:pPr>
              <w:rPr>
                <w:b/>
              </w:rPr>
            </w:pPr>
          </w:p>
          <w:p w:rsidR="00242B2C" w:rsidRDefault="00242B2C" w:rsidP="00DA1080">
            <w:pPr>
              <w:rPr>
                <w:b/>
              </w:rPr>
            </w:pPr>
          </w:p>
          <w:p w:rsidR="00242B2C" w:rsidRPr="003F502F" w:rsidRDefault="00242B2C" w:rsidP="00DA1080">
            <w:pPr>
              <w:rPr>
                <w:b/>
              </w:rPr>
            </w:pPr>
          </w:p>
        </w:tc>
        <w:tc>
          <w:tcPr>
            <w:tcW w:w="5777" w:type="dxa"/>
          </w:tcPr>
          <w:p w:rsidR="00242B2C" w:rsidRPr="00697BF3" w:rsidRDefault="00242B2C" w:rsidP="00DA1080">
            <w:r>
              <w:t>С</w:t>
            </w:r>
            <w:r w:rsidRPr="00697BF3">
              <w:t xml:space="preserve"> индикаторами, металлами, основными оксидами, основаниями, растворами солей, некоторые кислоты разлагаются при нагревании.</w:t>
            </w:r>
          </w:p>
        </w:tc>
      </w:tr>
      <w:tr w:rsidR="00242B2C" w:rsidRPr="00697BF3" w:rsidTr="00DA1080">
        <w:tc>
          <w:tcPr>
            <w:tcW w:w="675" w:type="dxa"/>
          </w:tcPr>
          <w:p w:rsidR="00242B2C" w:rsidRDefault="00242B2C" w:rsidP="00DA1080">
            <w:r>
              <w:t>5</w:t>
            </w:r>
          </w:p>
        </w:tc>
        <w:tc>
          <w:tcPr>
            <w:tcW w:w="3119" w:type="dxa"/>
          </w:tcPr>
          <w:p w:rsidR="00242B2C" w:rsidRDefault="00242B2C" w:rsidP="00DA1080">
            <w:pPr>
              <w:rPr>
                <w:b/>
              </w:rPr>
            </w:pPr>
            <w:r w:rsidRPr="003F502F">
              <w:rPr>
                <w:b/>
              </w:rPr>
              <w:t>Концентрированная серная кислота реагирует</w:t>
            </w:r>
          </w:p>
          <w:p w:rsidR="00242B2C" w:rsidRDefault="00242B2C" w:rsidP="00DA1080">
            <w:pPr>
              <w:rPr>
                <w:b/>
              </w:rPr>
            </w:pPr>
          </w:p>
          <w:p w:rsidR="00242B2C" w:rsidRDefault="00242B2C" w:rsidP="00DA1080">
            <w:pPr>
              <w:rPr>
                <w:b/>
              </w:rPr>
            </w:pPr>
          </w:p>
          <w:p w:rsidR="00242B2C" w:rsidRPr="003F502F" w:rsidRDefault="00242B2C" w:rsidP="00DA1080">
            <w:pPr>
              <w:rPr>
                <w:b/>
              </w:rPr>
            </w:pPr>
          </w:p>
        </w:tc>
        <w:tc>
          <w:tcPr>
            <w:tcW w:w="5777" w:type="dxa"/>
          </w:tcPr>
          <w:p w:rsidR="00242B2C" w:rsidRPr="00697BF3" w:rsidRDefault="00242B2C" w:rsidP="00DA1080">
            <w:r w:rsidRPr="00697BF3">
              <w:t xml:space="preserve">Со всеми металлами, кроме </w:t>
            </w:r>
            <w:r w:rsidRPr="00697BF3">
              <w:rPr>
                <w:lang w:val="en-US"/>
              </w:rPr>
              <w:t>Au</w:t>
            </w:r>
            <w:r w:rsidRPr="00697BF3">
              <w:t xml:space="preserve">, </w:t>
            </w:r>
            <w:proofErr w:type="spellStart"/>
            <w:r w:rsidRPr="00697BF3">
              <w:rPr>
                <w:lang w:val="en-US"/>
              </w:rPr>
              <w:t>Pt</w:t>
            </w:r>
            <w:proofErr w:type="spellEnd"/>
            <w:r w:rsidRPr="00697BF3">
              <w:t xml:space="preserve">, </w:t>
            </w:r>
            <w:r w:rsidRPr="00697BF3">
              <w:rPr>
                <w:lang w:val="en-US"/>
              </w:rPr>
              <w:t>Al</w:t>
            </w:r>
            <w:r w:rsidRPr="00697BF3">
              <w:t xml:space="preserve">, </w:t>
            </w:r>
            <w:r w:rsidRPr="00697BF3">
              <w:rPr>
                <w:lang w:val="en-US"/>
              </w:rPr>
              <w:t>Fe</w:t>
            </w:r>
            <w:r w:rsidRPr="00697BF3">
              <w:t xml:space="preserve">, </w:t>
            </w:r>
            <w:r w:rsidRPr="00697BF3">
              <w:rPr>
                <w:lang w:val="en-US"/>
              </w:rPr>
              <w:t>Cr</w:t>
            </w:r>
            <w:r w:rsidRPr="00697BF3">
              <w:t xml:space="preserve"> с выделением </w:t>
            </w:r>
            <w:r w:rsidRPr="00697BF3">
              <w:rPr>
                <w:lang w:val="en-US"/>
              </w:rPr>
              <w:t>SO</w:t>
            </w:r>
            <w:r w:rsidRPr="00697BF3">
              <w:rPr>
                <w:vertAlign w:val="subscript"/>
              </w:rPr>
              <w:t>2</w:t>
            </w:r>
            <w:r w:rsidRPr="00697BF3">
              <w:t xml:space="preserve">, </w:t>
            </w:r>
            <w:r w:rsidRPr="00697BF3">
              <w:rPr>
                <w:lang w:val="en-US"/>
              </w:rPr>
              <w:t>S</w:t>
            </w:r>
            <w:r w:rsidRPr="00697BF3">
              <w:t xml:space="preserve">, </w:t>
            </w:r>
            <w:r w:rsidRPr="00697BF3">
              <w:rPr>
                <w:lang w:val="en-US"/>
              </w:rPr>
              <w:t>H</w:t>
            </w:r>
            <w:r w:rsidRPr="00697BF3">
              <w:rPr>
                <w:vertAlign w:val="subscript"/>
              </w:rPr>
              <w:t>2</w:t>
            </w:r>
            <w:r w:rsidRPr="00697BF3">
              <w:rPr>
                <w:lang w:val="en-US"/>
              </w:rPr>
              <w:t>S</w:t>
            </w:r>
            <w:r w:rsidRPr="00697BF3">
              <w:t xml:space="preserve"> в зависимости от активности металла.</w:t>
            </w:r>
          </w:p>
        </w:tc>
      </w:tr>
      <w:tr w:rsidR="00242B2C" w:rsidRPr="00697BF3" w:rsidTr="00DA1080">
        <w:tc>
          <w:tcPr>
            <w:tcW w:w="675" w:type="dxa"/>
          </w:tcPr>
          <w:p w:rsidR="00242B2C" w:rsidRDefault="00242B2C" w:rsidP="00DA1080">
            <w:r>
              <w:t>6</w:t>
            </w:r>
          </w:p>
        </w:tc>
        <w:tc>
          <w:tcPr>
            <w:tcW w:w="3119" w:type="dxa"/>
          </w:tcPr>
          <w:p w:rsidR="00242B2C" w:rsidRDefault="00242B2C" w:rsidP="00DA1080">
            <w:pPr>
              <w:rPr>
                <w:b/>
              </w:rPr>
            </w:pPr>
            <w:r w:rsidRPr="003F502F">
              <w:rPr>
                <w:b/>
              </w:rPr>
              <w:t>Концентрированная и разбавленная азотная кислота реагирует</w:t>
            </w:r>
          </w:p>
          <w:p w:rsidR="00242B2C" w:rsidRDefault="00242B2C" w:rsidP="00DA1080">
            <w:pPr>
              <w:rPr>
                <w:b/>
              </w:rPr>
            </w:pPr>
          </w:p>
          <w:p w:rsidR="00242B2C" w:rsidRPr="003F502F" w:rsidRDefault="00242B2C" w:rsidP="00DA1080">
            <w:pPr>
              <w:rPr>
                <w:b/>
              </w:rPr>
            </w:pPr>
          </w:p>
        </w:tc>
        <w:tc>
          <w:tcPr>
            <w:tcW w:w="5777" w:type="dxa"/>
          </w:tcPr>
          <w:p w:rsidR="00242B2C" w:rsidRPr="00697BF3" w:rsidRDefault="00242B2C" w:rsidP="00DA1080">
            <w:r w:rsidRPr="00697BF3">
              <w:t xml:space="preserve">Со всеми металлами, кроме </w:t>
            </w:r>
            <w:r w:rsidRPr="00697BF3">
              <w:rPr>
                <w:lang w:val="en-US"/>
              </w:rPr>
              <w:t>Au</w:t>
            </w:r>
            <w:r w:rsidRPr="00697BF3">
              <w:t xml:space="preserve">, </w:t>
            </w:r>
            <w:proofErr w:type="spellStart"/>
            <w:r w:rsidRPr="00697BF3">
              <w:rPr>
                <w:lang w:val="en-US"/>
              </w:rPr>
              <w:t>Pt</w:t>
            </w:r>
            <w:proofErr w:type="spellEnd"/>
            <w:r w:rsidRPr="00697BF3">
              <w:t xml:space="preserve">, </w:t>
            </w:r>
            <w:r w:rsidRPr="00697BF3">
              <w:rPr>
                <w:lang w:val="en-US"/>
              </w:rPr>
              <w:t>Al</w:t>
            </w:r>
            <w:r w:rsidRPr="00697BF3">
              <w:t xml:space="preserve">, </w:t>
            </w:r>
            <w:r w:rsidRPr="00697BF3">
              <w:rPr>
                <w:lang w:val="en-US"/>
              </w:rPr>
              <w:t>Fe</w:t>
            </w:r>
            <w:r w:rsidRPr="00697BF3">
              <w:t xml:space="preserve">, </w:t>
            </w:r>
            <w:r w:rsidRPr="00697BF3">
              <w:rPr>
                <w:lang w:val="en-US"/>
              </w:rPr>
              <w:t>Cr</w:t>
            </w:r>
            <w:r w:rsidRPr="00697BF3">
              <w:t xml:space="preserve"> с выделением </w:t>
            </w:r>
            <w:r w:rsidRPr="00697BF3">
              <w:rPr>
                <w:lang w:val="en-US"/>
              </w:rPr>
              <w:t>NO</w:t>
            </w:r>
            <w:r w:rsidRPr="00697BF3">
              <w:rPr>
                <w:vertAlign w:val="subscript"/>
              </w:rPr>
              <w:t>2</w:t>
            </w:r>
            <w:r w:rsidRPr="00697BF3">
              <w:t xml:space="preserve">, </w:t>
            </w:r>
            <w:r w:rsidRPr="00697BF3">
              <w:rPr>
                <w:lang w:val="en-US"/>
              </w:rPr>
              <w:t>NO</w:t>
            </w:r>
            <w:r w:rsidRPr="00697BF3">
              <w:t xml:space="preserve">, </w:t>
            </w:r>
            <w:r w:rsidRPr="00697BF3">
              <w:rPr>
                <w:lang w:val="en-US"/>
              </w:rPr>
              <w:t>N</w:t>
            </w:r>
            <w:r w:rsidRPr="00697BF3">
              <w:rPr>
                <w:vertAlign w:val="subscript"/>
              </w:rPr>
              <w:t>2</w:t>
            </w:r>
            <w:r w:rsidRPr="00697BF3">
              <w:rPr>
                <w:lang w:val="en-US"/>
              </w:rPr>
              <w:t>O</w:t>
            </w:r>
            <w:r w:rsidRPr="00697BF3">
              <w:t xml:space="preserve">, </w:t>
            </w:r>
            <w:r w:rsidRPr="00697BF3">
              <w:rPr>
                <w:lang w:val="en-US"/>
              </w:rPr>
              <w:t>N</w:t>
            </w:r>
            <w:r w:rsidRPr="00697BF3">
              <w:rPr>
                <w:vertAlign w:val="subscript"/>
              </w:rPr>
              <w:t>2</w:t>
            </w:r>
            <w:r w:rsidRPr="00697BF3">
              <w:t xml:space="preserve">, </w:t>
            </w:r>
            <w:r w:rsidRPr="00697BF3">
              <w:rPr>
                <w:lang w:val="en-US"/>
              </w:rPr>
              <w:t>NH</w:t>
            </w:r>
            <w:r w:rsidRPr="00697BF3">
              <w:rPr>
                <w:vertAlign w:val="subscript"/>
              </w:rPr>
              <w:t>3</w:t>
            </w:r>
            <w:r w:rsidRPr="00697BF3">
              <w:t xml:space="preserve"> в зависимости от активности металла и концентрации кислоты.</w:t>
            </w:r>
          </w:p>
        </w:tc>
      </w:tr>
      <w:tr w:rsidR="00242B2C" w:rsidRPr="00697BF3" w:rsidTr="00DA1080">
        <w:tc>
          <w:tcPr>
            <w:tcW w:w="675" w:type="dxa"/>
          </w:tcPr>
          <w:p w:rsidR="00242B2C" w:rsidRDefault="00242B2C" w:rsidP="00DA1080">
            <w:r>
              <w:t>7</w:t>
            </w:r>
          </w:p>
        </w:tc>
        <w:tc>
          <w:tcPr>
            <w:tcW w:w="3119" w:type="dxa"/>
          </w:tcPr>
          <w:p w:rsidR="00242B2C" w:rsidRDefault="00242B2C" w:rsidP="00DA1080">
            <w:pPr>
              <w:rPr>
                <w:b/>
              </w:rPr>
            </w:pPr>
            <w:r w:rsidRPr="003F502F">
              <w:rPr>
                <w:b/>
              </w:rPr>
              <w:t>Щелочи реагируют</w:t>
            </w:r>
          </w:p>
          <w:p w:rsidR="00242B2C" w:rsidRDefault="00242B2C" w:rsidP="00DA1080">
            <w:pPr>
              <w:rPr>
                <w:b/>
              </w:rPr>
            </w:pPr>
          </w:p>
          <w:p w:rsidR="00242B2C" w:rsidRPr="003F502F" w:rsidRDefault="00242B2C" w:rsidP="00DA1080">
            <w:pPr>
              <w:rPr>
                <w:b/>
              </w:rPr>
            </w:pPr>
          </w:p>
        </w:tc>
        <w:tc>
          <w:tcPr>
            <w:tcW w:w="5777" w:type="dxa"/>
          </w:tcPr>
          <w:p w:rsidR="00242B2C" w:rsidRPr="00697BF3" w:rsidRDefault="00242B2C" w:rsidP="00DA1080">
            <w:r>
              <w:t>С</w:t>
            </w:r>
            <w:r w:rsidRPr="00697BF3">
              <w:t xml:space="preserve"> индикаторами, кислотными оксидами, кислотами, растворами солей. </w:t>
            </w:r>
          </w:p>
        </w:tc>
      </w:tr>
      <w:tr w:rsidR="00242B2C" w:rsidRPr="00697BF3" w:rsidTr="00DA1080">
        <w:tc>
          <w:tcPr>
            <w:tcW w:w="675" w:type="dxa"/>
          </w:tcPr>
          <w:p w:rsidR="00242B2C" w:rsidRDefault="00242B2C" w:rsidP="00DA1080">
            <w:r>
              <w:t>8</w:t>
            </w:r>
          </w:p>
        </w:tc>
        <w:tc>
          <w:tcPr>
            <w:tcW w:w="3119" w:type="dxa"/>
          </w:tcPr>
          <w:p w:rsidR="00242B2C" w:rsidRDefault="00242B2C" w:rsidP="00DA1080">
            <w:pPr>
              <w:rPr>
                <w:b/>
              </w:rPr>
            </w:pPr>
            <w:r w:rsidRPr="003F502F">
              <w:rPr>
                <w:b/>
              </w:rPr>
              <w:t>Нерастворимые основания реагируют</w:t>
            </w:r>
          </w:p>
          <w:p w:rsidR="00242B2C" w:rsidRPr="003F502F" w:rsidRDefault="00242B2C" w:rsidP="00DA1080">
            <w:pPr>
              <w:rPr>
                <w:b/>
              </w:rPr>
            </w:pPr>
          </w:p>
        </w:tc>
        <w:tc>
          <w:tcPr>
            <w:tcW w:w="5777" w:type="dxa"/>
          </w:tcPr>
          <w:p w:rsidR="00242B2C" w:rsidRPr="00697BF3" w:rsidRDefault="00242B2C" w:rsidP="00DA1080">
            <w:r>
              <w:t>С</w:t>
            </w:r>
            <w:r w:rsidRPr="00697BF3">
              <w:t xml:space="preserve"> кислотами, разлагаются при нагревании.</w:t>
            </w:r>
          </w:p>
        </w:tc>
      </w:tr>
      <w:tr w:rsidR="00242B2C" w:rsidRPr="00697BF3" w:rsidTr="00DA1080">
        <w:tc>
          <w:tcPr>
            <w:tcW w:w="675" w:type="dxa"/>
          </w:tcPr>
          <w:p w:rsidR="00242B2C" w:rsidRDefault="00242B2C" w:rsidP="00DA1080">
            <w:r>
              <w:t>9</w:t>
            </w:r>
          </w:p>
        </w:tc>
        <w:tc>
          <w:tcPr>
            <w:tcW w:w="3119" w:type="dxa"/>
          </w:tcPr>
          <w:p w:rsidR="00242B2C" w:rsidRDefault="00242B2C" w:rsidP="00DA1080">
            <w:pPr>
              <w:rPr>
                <w:b/>
              </w:rPr>
            </w:pPr>
            <w:r w:rsidRPr="003F502F">
              <w:rPr>
                <w:b/>
              </w:rPr>
              <w:t>Соли реагируют</w:t>
            </w:r>
          </w:p>
          <w:p w:rsidR="00242B2C" w:rsidRDefault="00242B2C" w:rsidP="00DA1080">
            <w:pPr>
              <w:rPr>
                <w:b/>
              </w:rPr>
            </w:pPr>
          </w:p>
          <w:p w:rsidR="00242B2C" w:rsidRDefault="00242B2C" w:rsidP="00DA1080">
            <w:pPr>
              <w:rPr>
                <w:b/>
              </w:rPr>
            </w:pPr>
          </w:p>
          <w:p w:rsidR="00242B2C" w:rsidRDefault="00242B2C" w:rsidP="00DA1080">
            <w:pPr>
              <w:rPr>
                <w:b/>
              </w:rPr>
            </w:pPr>
          </w:p>
          <w:p w:rsidR="00242B2C" w:rsidRDefault="00242B2C" w:rsidP="00DA1080">
            <w:pPr>
              <w:rPr>
                <w:b/>
              </w:rPr>
            </w:pPr>
          </w:p>
          <w:p w:rsidR="00242B2C" w:rsidRPr="003F502F" w:rsidRDefault="00242B2C" w:rsidP="00DA1080">
            <w:pPr>
              <w:rPr>
                <w:b/>
              </w:rPr>
            </w:pPr>
          </w:p>
        </w:tc>
        <w:tc>
          <w:tcPr>
            <w:tcW w:w="5777" w:type="dxa"/>
          </w:tcPr>
          <w:p w:rsidR="00242B2C" w:rsidRPr="00697BF3" w:rsidRDefault="00242B2C" w:rsidP="00DA1080">
            <w:r w:rsidRPr="00697BF3">
              <w:t>Со щелочами (если образуется нерастворимое вещество), с кислотами (более сильными, чем та, которой образована соль), с солями (если образуется нерастворимое вещество), с металлами.</w:t>
            </w:r>
          </w:p>
        </w:tc>
      </w:tr>
    </w:tbl>
    <w:p w:rsidR="002F2D23" w:rsidRDefault="002F2D23" w:rsidP="002F2D23">
      <w:pPr>
        <w:rPr>
          <w:b/>
          <w:sz w:val="20"/>
          <w:szCs w:val="20"/>
          <w:u w:val="single"/>
        </w:rPr>
      </w:pPr>
    </w:p>
    <w:p w:rsidR="009B37F8" w:rsidRDefault="009B37F8" w:rsidP="009B37F8">
      <w:pPr>
        <w:rPr>
          <w:rFonts w:eastAsiaTheme="minorHAnsi"/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Рудзитис Г.Е., Фельдман Ф.Г. Химия. 9 класс. Учебник. М.: «Просвещение», 2015</w:t>
      </w:r>
    </w:p>
    <w:p w:rsidR="00C5007E" w:rsidRPr="00C5007E" w:rsidRDefault="00C5007E" w:rsidP="00FC0A82">
      <w:pPr>
        <w:rPr>
          <w:b/>
          <w:sz w:val="24"/>
          <w:szCs w:val="24"/>
        </w:rPr>
      </w:pPr>
      <w:bookmarkStart w:id="0" w:name="_GoBack"/>
      <w:bookmarkEnd w:id="0"/>
    </w:p>
    <w:sectPr w:rsidR="00C5007E" w:rsidRPr="00C5007E" w:rsidSect="00126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5C3AF6"/>
    <w:multiLevelType w:val="hybridMultilevel"/>
    <w:tmpl w:val="6A7688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2E3AB7"/>
    <w:multiLevelType w:val="hybridMultilevel"/>
    <w:tmpl w:val="861C57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0A82"/>
    <w:rsid w:val="00096BDC"/>
    <w:rsid w:val="00126776"/>
    <w:rsid w:val="00242B2C"/>
    <w:rsid w:val="00251883"/>
    <w:rsid w:val="002C2B72"/>
    <w:rsid w:val="002F2D23"/>
    <w:rsid w:val="002F6F53"/>
    <w:rsid w:val="00337055"/>
    <w:rsid w:val="006C665F"/>
    <w:rsid w:val="00864939"/>
    <w:rsid w:val="009B37F8"/>
    <w:rsid w:val="00C5007E"/>
    <w:rsid w:val="00D74F3D"/>
    <w:rsid w:val="00FC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C103B7-B4DE-4191-9E3F-46F243EE9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A82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07E"/>
    <w:pPr>
      <w:ind w:left="720"/>
      <w:contextualSpacing/>
    </w:pPr>
  </w:style>
  <w:style w:type="table" w:styleId="a4">
    <w:name w:val="Table Grid"/>
    <w:basedOn w:val="a1"/>
    <w:uiPriority w:val="59"/>
    <w:rsid w:val="00242B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1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led0803</dc:creator>
  <cp:keywords/>
  <dc:description/>
  <cp:lastModifiedBy>Конева Людмила Сергеевна</cp:lastModifiedBy>
  <cp:revision>11</cp:revision>
  <dcterms:created xsi:type="dcterms:W3CDTF">2012-04-07T08:33:00Z</dcterms:created>
  <dcterms:modified xsi:type="dcterms:W3CDTF">2017-11-08T10:25:00Z</dcterms:modified>
</cp:coreProperties>
</file>