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text" w:horzAnchor="margin" w:tblpXSpec="right" w:tblpY="-113"/>
        <w:tblW w:w="0" w:type="auto"/>
        <w:tblLook w:val="04A0" w:firstRow="1" w:lastRow="0" w:firstColumn="1" w:lastColumn="0" w:noHBand="0" w:noVBand="1"/>
      </w:tblPr>
      <w:tblGrid>
        <w:gridCol w:w="2036"/>
        <w:gridCol w:w="1703"/>
      </w:tblGrid>
      <w:tr w:rsidR="00A130CA" w:rsidTr="00A130CA">
        <w:trPr>
          <w:trHeight w:val="303"/>
        </w:trPr>
        <w:tc>
          <w:tcPr>
            <w:tcW w:w="2036" w:type="dxa"/>
          </w:tcPr>
          <w:p w:rsidR="00A130CA" w:rsidRPr="001A66A1" w:rsidRDefault="00A130CA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6A1">
              <w:rPr>
                <w:rFonts w:ascii="Times New Roman" w:hAnsi="Times New Roman" w:cs="Times New Roman"/>
                <w:b/>
                <w:sz w:val="24"/>
                <w:szCs w:val="24"/>
              </w:rPr>
              <w:t>Четверть</w:t>
            </w:r>
          </w:p>
        </w:tc>
        <w:tc>
          <w:tcPr>
            <w:tcW w:w="1703" w:type="dxa"/>
          </w:tcPr>
          <w:p w:rsidR="00A130CA" w:rsidRPr="00845C16" w:rsidRDefault="00845C16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A130CA" w:rsidTr="00A130CA">
        <w:trPr>
          <w:trHeight w:val="303"/>
        </w:trPr>
        <w:tc>
          <w:tcPr>
            <w:tcW w:w="2036" w:type="dxa"/>
          </w:tcPr>
          <w:p w:rsidR="00A130CA" w:rsidRPr="001A66A1" w:rsidRDefault="00A130CA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6A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703" w:type="dxa"/>
          </w:tcPr>
          <w:p w:rsidR="00A130CA" w:rsidRPr="001A66A1" w:rsidRDefault="00A130CA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6A1">
              <w:rPr>
                <w:rFonts w:ascii="Times New Roman" w:hAnsi="Times New Roman" w:cs="Times New Roman"/>
                <w:b/>
                <w:sz w:val="24"/>
                <w:szCs w:val="24"/>
              </w:rPr>
              <w:t>Химия</w:t>
            </w:r>
          </w:p>
        </w:tc>
      </w:tr>
      <w:tr w:rsidR="00A130CA" w:rsidTr="00A130CA">
        <w:trPr>
          <w:trHeight w:val="303"/>
        </w:trPr>
        <w:tc>
          <w:tcPr>
            <w:tcW w:w="2036" w:type="dxa"/>
          </w:tcPr>
          <w:p w:rsidR="00A130CA" w:rsidRPr="001A66A1" w:rsidRDefault="00A130CA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6A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703" w:type="dxa"/>
          </w:tcPr>
          <w:p w:rsidR="00A130CA" w:rsidRPr="001A66A1" w:rsidRDefault="00A130CA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6A1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E1486" w:rsidRPr="001A66A1" w:rsidRDefault="00A130CA" w:rsidP="00A130CA">
      <w:pPr>
        <w:rPr>
          <w:rFonts w:ascii="Times New Roman" w:hAnsi="Times New Roman" w:cs="Times New Roman"/>
          <w:b/>
          <w:sz w:val="24"/>
          <w:szCs w:val="24"/>
        </w:rPr>
      </w:pPr>
      <w:r w:rsidRPr="001A66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E1486" w:rsidRPr="001A66A1">
        <w:rPr>
          <w:rFonts w:ascii="Times New Roman" w:hAnsi="Times New Roman" w:cs="Times New Roman"/>
          <w:b/>
          <w:sz w:val="24"/>
          <w:szCs w:val="24"/>
        </w:rPr>
        <w:t>Образовательный минимум</w:t>
      </w:r>
    </w:p>
    <w:p w:rsidR="000444CD" w:rsidRDefault="000444CD" w:rsidP="00BE1486">
      <w:pPr>
        <w:rPr>
          <w:rFonts w:ascii="Times New Roman" w:hAnsi="Times New Roman" w:cs="Times New Roman"/>
          <w:sz w:val="24"/>
          <w:szCs w:val="24"/>
        </w:rPr>
      </w:pPr>
    </w:p>
    <w:p w:rsidR="001A66A1" w:rsidRDefault="001A66A1" w:rsidP="00BE148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98"/>
        <w:gridCol w:w="6152"/>
      </w:tblGrid>
      <w:tr w:rsidR="006009CF" w:rsidTr="00676B52">
        <w:trPr>
          <w:trHeight w:val="622"/>
        </w:trPr>
        <w:tc>
          <w:tcPr>
            <w:tcW w:w="3398" w:type="dxa"/>
          </w:tcPr>
          <w:p w:rsidR="006009CF" w:rsidRPr="006009CF" w:rsidRDefault="006009CF" w:rsidP="001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Термин</w:t>
            </w:r>
          </w:p>
        </w:tc>
        <w:tc>
          <w:tcPr>
            <w:tcW w:w="6152" w:type="dxa"/>
          </w:tcPr>
          <w:p w:rsidR="006009CF" w:rsidRPr="006009CF" w:rsidRDefault="006009CF" w:rsidP="001A66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09CF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</w:t>
            </w:r>
          </w:p>
        </w:tc>
      </w:tr>
      <w:tr w:rsidR="006009CF" w:rsidTr="00676B52">
        <w:trPr>
          <w:trHeight w:val="1866"/>
        </w:trPr>
        <w:tc>
          <w:tcPr>
            <w:tcW w:w="3398" w:type="dxa"/>
          </w:tcPr>
          <w:p w:rsidR="00B66792" w:rsidRPr="00676B52" w:rsidRDefault="00B66792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76B52">
              <w:rPr>
                <w:rFonts w:ascii="Times New Roman" w:hAnsi="Times New Roman" w:cs="Times New Roman"/>
                <w:b/>
                <w:sz w:val="24"/>
                <w:szCs w:val="24"/>
              </w:rPr>
              <w:t>Окислительно</w:t>
            </w:r>
            <w:proofErr w:type="spellEnd"/>
            <w:r w:rsidRPr="00676B52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  <w:p w:rsidR="00B66792" w:rsidRPr="00676B52" w:rsidRDefault="00B66792" w:rsidP="00A13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B52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восстановительные реакции (ОВР)</w:t>
            </w:r>
          </w:p>
        </w:tc>
        <w:tc>
          <w:tcPr>
            <w:tcW w:w="6152" w:type="dxa"/>
          </w:tcPr>
          <w:p w:rsidR="006009CF" w:rsidRDefault="00E44704" w:rsidP="00910C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реакции, </w:t>
            </w:r>
            <w:r w:rsidR="00910CE4">
              <w:rPr>
                <w:rFonts w:ascii="Times New Roman" w:hAnsi="Times New Roman" w:cs="Times New Roman"/>
                <w:sz w:val="24"/>
                <w:szCs w:val="24"/>
              </w:rPr>
              <w:t>протекающие с изменением степеней окисления атомов некоторых химических элементов</w:t>
            </w:r>
            <w:r w:rsidR="001A66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676B52">
        <w:trPr>
          <w:trHeight w:val="622"/>
        </w:trPr>
        <w:tc>
          <w:tcPr>
            <w:tcW w:w="3398" w:type="dxa"/>
          </w:tcPr>
          <w:p w:rsidR="006009CF" w:rsidRPr="00676B52" w:rsidRDefault="006D3660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B52">
              <w:rPr>
                <w:rFonts w:ascii="Times New Roman" w:hAnsi="Times New Roman" w:cs="Times New Roman"/>
                <w:b/>
                <w:sz w:val="24"/>
                <w:szCs w:val="24"/>
              </w:rPr>
              <w:t>Окислитель</w:t>
            </w:r>
          </w:p>
        </w:tc>
        <w:tc>
          <w:tcPr>
            <w:tcW w:w="6152" w:type="dxa"/>
          </w:tcPr>
          <w:p w:rsidR="006009CF" w:rsidRDefault="00910CE4" w:rsidP="00325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Частица, принимающая</w:t>
            </w:r>
            <w:r w:rsidR="006D366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электроны</w:t>
            </w:r>
            <w:r w:rsidR="001A66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169CD" w:rsidTr="00676B52">
        <w:trPr>
          <w:trHeight w:val="622"/>
        </w:trPr>
        <w:tc>
          <w:tcPr>
            <w:tcW w:w="3398" w:type="dxa"/>
          </w:tcPr>
          <w:p w:rsidR="00D169CD" w:rsidRPr="00676B52" w:rsidRDefault="006D3660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B52">
              <w:rPr>
                <w:rFonts w:ascii="Times New Roman" w:hAnsi="Times New Roman" w:cs="Times New Roman"/>
                <w:b/>
                <w:sz w:val="24"/>
                <w:szCs w:val="24"/>
              </w:rPr>
              <w:t>Восстановитель</w:t>
            </w:r>
          </w:p>
        </w:tc>
        <w:tc>
          <w:tcPr>
            <w:tcW w:w="6152" w:type="dxa"/>
          </w:tcPr>
          <w:p w:rsidR="00D169CD" w:rsidRPr="00CC035A" w:rsidRDefault="00910CE4" w:rsidP="003258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Частица, отдающая </w:t>
            </w:r>
            <w:r w:rsidR="0032585D">
              <w:rPr>
                <w:rFonts w:ascii="Times New Roman" w:hAnsi="Times New Roman" w:cs="Times New Roman"/>
                <w:sz w:val="24"/>
                <w:szCs w:val="24"/>
              </w:rPr>
              <w:t>электроны</w:t>
            </w:r>
            <w:r w:rsidR="001A66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09CF" w:rsidTr="00676B52">
        <w:trPr>
          <w:trHeight w:val="1274"/>
        </w:trPr>
        <w:tc>
          <w:tcPr>
            <w:tcW w:w="3398" w:type="dxa"/>
          </w:tcPr>
          <w:p w:rsidR="006009CF" w:rsidRPr="00676B52" w:rsidRDefault="00226118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Реакция ионного обмена (РИО)</w:t>
            </w:r>
          </w:p>
        </w:tc>
        <w:tc>
          <w:tcPr>
            <w:tcW w:w="6152" w:type="dxa"/>
          </w:tcPr>
          <w:p w:rsidR="006009CF" w:rsidRPr="000603FD" w:rsidRDefault="00226118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Реакция между ионами, протекающие в водных растворах электролитов. РИО </w:t>
            </w:r>
            <w:r w:rsidR="00910CE4">
              <w:rPr>
                <w:rFonts w:ascii="Times New Roman" w:hAnsi="Times New Roman" w:cs="Times New Roman"/>
                <w:sz w:val="24"/>
                <w:szCs w:val="24"/>
              </w:rPr>
              <w:t>протекают без изменений степеней окисления элементов.</w:t>
            </w:r>
          </w:p>
        </w:tc>
      </w:tr>
      <w:tr w:rsidR="00910CE4" w:rsidTr="00676B52">
        <w:trPr>
          <w:trHeight w:val="1274"/>
        </w:trPr>
        <w:tc>
          <w:tcPr>
            <w:tcW w:w="3398" w:type="dxa"/>
          </w:tcPr>
          <w:p w:rsidR="00910CE4" w:rsidRDefault="00910CE4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Коррозия металлов</w:t>
            </w:r>
          </w:p>
        </w:tc>
        <w:tc>
          <w:tcPr>
            <w:tcW w:w="6152" w:type="dxa"/>
          </w:tcPr>
          <w:p w:rsidR="00910CE4" w:rsidRDefault="00910CE4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ОВР металлов с веществами окружающей среды, приводящая к разрушению поверхности металлов.</w:t>
            </w:r>
          </w:p>
        </w:tc>
      </w:tr>
      <w:tr w:rsidR="00910CE4" w:rsidTr="00676B52">
        <w:trPr>
          <w:trHeight w:val="1274"/>
        </w:trPr>
        <w:tc>
          <w:tcPr>
            <w:tcW w:w="3398" w:type="dxa"/>
          </w:tcPr>
          <w:p w:rsidR="00910CE4" w:rsidRDefault="00910CE4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 Авогадро</w:t>
            </w:r>
          </w:p>
        </w:tc>
        <w:tc>
          <w:tcPr>
            <w:tcW w:w="6152" w:type="dxa"/>
          </w:tcPr>
          <w:p w:rsidR="00910CE4" w:rsidRDefault="00910CE4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равных объемах различных газов при одинаковых условиях (температуре и давлении) содержится одинаковое количество молекул</w:t>
            </w:r>
          </w:p>
        </w:tc>
      </w:tr>
      <w:tr w:rsidR="00910CE4" w:rsidTr="00676B52">
        <w:trPr>
          <w:trHeight w:val="1274"/>
        </w:trPr>
        <w:tc>
          <w:tcPr>
            <w:tcW w:w="3398" w:type="dxa"/>
          </w:tcPr>
          <w:p w:rsidR="00910CE4" w:rsidRDefault="00910CE4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Относительная плотность газа (1)</w:t>
            </w:r>
          </w:p>
          <w:p w:rsidR="00910CE4" w:rsidRPr="00910CE4" w:rsidRDefault="00910CE4" w:rsidP="00910CE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</w:t>
            </w:r>
            <w:r w:rsidRPr="00910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910CE4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 w:rsidRPr="00910C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газу (2)</w:t>
            </w:r>
          </w:p>
        </w:tc>
        <w:tc>
          <w:tcPr>
            <w:tcW w:w="6152" w:type="dxa"/>
          </w:tcPr>
          <w:p w:rsidR="00910CE4" w:rsidRDefault="00910CE4" w:rsidP="000603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одинаковой температуре и давлении отношения плотностей газов равно отношению их молекулярных масс.</w:t>
            </w:r>
          </w:p>
        </w:tc>
      </w:tr>
      <w:tr w:rsidR="007D419A" w:rsidTr="000661F1">
        <w:trPr>
          <w:trHeight w:val="1725"/>
        </w:trPr>
        <w:tc>
          <w:tcPr>
            <w:tcW w:w="3398" w:type="dxa"/>
          </w:tcPr>
          <w:p w:rsidR="007D419A" w:rsidRPr="00676B52" w:rsidRDefault="00910CE4" w:rsidP="00A130C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Закон простых объемных отношений</w:t>
            </w:r>
          </w:p>
        </w:tc>
        <w:tc>
          <w:tcPr>
            <w:tcW w:w="6152" w:type="dxa"/>
          </w:tcPr>
          <w:p w:rsidR="007D419A" w:rsidRDefault="00910CE4" w:rsidP="007D41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Отношение объемов вступающих в реакцию и образующихся в результате реакции газов, измеренных при одинаковых условиях, равно отношению их стехиометрических коэффициентов в уравнении реакции.</w:t>
            </w:r>
          </w:p>
        </w:tc>
      </w:tr>
    </w:tbl>
    <w:p w:rsidR="006009CF" w:rsidRDefault="006009CF" w:rsidP="00BE1486">
      <w:pPr>
        <w:rPr>
          <w:rFonts w:ascii="Times New Roman" w:hAnsi="Times New Roman" w:cs="Times New Roman"/>
          <w:sz w:val="24"/>
          <w:szCs w:val="24"/>
        </w:rPr>
      </w:pPr>
    </w:p>
    <w:p w:rsidR="007D1297" w:rsidRDefault="007D1297" w:rsidP="007D1297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>ИСТОЧНИК:</w:t>
      </w:r>
      <w:r>
        <w:rPr>
          <w:rFonts w:ascii="Times New Roman" w:hAnsi="Times New Roman" w:cs="Times New Roman"/>
          <w:sz w:val="20"/>
          <w:szCs w:val="20"/>
        </w:rPr>
        <w:t xml:space="preserve"> Кузнецова Н.Е, Литвинова Т.Н., Левкин. А.Н. Химия. 11 класс: углубленный уровень. Учебник для общеобразовательных организаций. М.: </w:t>
      </w:r>
      <w:proofErr w:type="spellStart"/>
      <w:r>
        <w:rPr>
          <w:rFonts w:ascii="Times New Roman" w:hAnsi="Times New Roman" w:cs="Times New Roman"/>
          <w:sz w:val="20"/>
          <w:szCs w:val="20"/>
        </w:rPr>
        <w:t>Вентана</w:t>
      </w:r>
      <w:proofErr w:type="spellEnd"/>
      <w:r>
        <w:rPr>
          <w:rFonts w:ascii="Times New Roman" w:hAnsi="Times New Roman" w:cs="Times New Roman"/>
          <w:sz w:val="20"/>
          <w:szCs w:val="20"/>
        </w:rPr>
        <w:t>-Граф, 2015</w:t>
      </w:r>
    </w:p>
    <w:p w:rsidR="0048496D" w:rsidRPr="0048496D" w:rsidRDefault="0048496D" w:rsidP="0048496D">
      <w:pPr>
        <w:rPr>
          <w:rFonts w:ascii="Times New Roman" w:hAnsi="Times New Roman" w:cs="Times New Roman"/>
          <w:sz w:val="20"/>
          <w:szCs w:val="20"/>
        </w:rPr>
      </w:pPr>
    </w:p>
    <w:p w:rsidR="0048496D" w:rsidRPr="00BE1486" w:rsidRDefault="0048496D" w:rsidP="00BE148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8496D" w:rsidRPr="00BE1486" w:rsidSect="00044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F30499"/>
    <w:multiLevelType w:val="hybridMultilevel"/>
    <w:tmpl w:val="3C3067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5A91"/>
    <w:rsid w:val="000123BE"/>
    <w:rsid w:val="0001640C"/>
    <w:rsid w:val="000444CD"/>
    <w:rsid w:val="000522F7"/>
    <w:rsid w:val="000603FD"/>
    <w:rsid w:val="000661F1"/>
    <w:rsid w:val="000923D2"/>
    <w:rsid w:val="0011713B"/>
    <w:rsid w:val="00126626"/>
    <w:rsid w:val="00171E57"/>
    <w:rsid w:val="0019520C"/>
    <w:rsid w:val="001A66A1"/>
    <w:rsid w:val="001F6470"/>
    <w:rsid w:val="00226118"/>
    <w:rsid w:val="0029702A"/>
    <w:rsid w:val="00312BDF"/>
    <w:rsid w:val="0032585D"/>
    <w:rsid w:val="0037236B"/>
    <w:rsid w:val="004529CA"/>
    <w:rsid w:val="0048496D"/>
    <w:rsid w:val="004921F3"/>
    <w:rsid w:val="0054519B"/>
    <w:rsid w:val="00546430"/>
    <w:rsid w:val="00551822"/>
    <w:rsid w:val="00572FDC"/>
    <w:rsid w:val="005D17BB"/>
    <w:rsid w:val="005D6B10"/>
    <w:rsid w:val="005F1BED"/>
    <w:rsid w:val="006009CF"/>
    <w:rsid w:val="00612A73"/>
    <w:rsid w:val="00613B8E"/>
    <w:rsid w:val="00617A67"/>
    <w:rsid w:val="00676B52"/>
    <w:rsid w:val="006C0F48"/>
    <w:rsid w:val="006C704A"/>
    <w:rsid w:val="006D3660"/>
    <w:rsid w:val="00722EB1"/>
    <w:rsid w:val="00760FDA"/>
    <w:rsid w:val="007B3A4E"/>
    <w:rsid w:val="007C1579"/>
    <w:rsid w:val="007D1297"/>
    <w:rsid w:val="007D419A"/>
    <w:rsid w:val="007F1163"/>
    <w:rsid w:val="00845C16"/>
    <w:rsid w:val="00882244"/>
    <w:rsid w:val="00910CE4"/>
    <w:rsid w:val="00927C41"/>
    <w:rsid w:val="009E1D10"/>
    <w:rsid w:val="00A06EE8"/>
    <w:rsid w:val="00A130CA"/>
    <w:rsid w:val="00A57436"/>
    <w:rsid w:val="00A746E9"/>
    <w:rsid w:val="00A77EE5"/>
    <w:rsid w:val="00AC0EBA"/>
    <w:rsid w:val="00B15A91"/>
    <w:rsid w:val="00B43DC7"/>
    <w:rsid w:val="00B66792"/>
    <w:rsid w:val="00BA1568"/>
    <w:rsid w:val="00BC7A19"/>
    <w:rsid w:val="00BE1486"/>
    <w:rsid w:val="00C774D1"/>
    <w:rsid w:val="00CB6604"/>
    <w:rsid w:val="00CC035A"/>
    <w:rsid w:val="00D169CD"/>
    <w:rsid w:val="00D3534D"/>
    <w:rsid w:val="00D64073"/>
    <w:rsid w:val="00E105A2"/>
    <w:rsid w:val="00E44704"/>
    <w:rsid w:val="00FE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DC78DA-5001-4EE6-B836-F67193101A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130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5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 Александрович</dc:creator>
  <cp:keywords/>
  <dc:description/>
  <cp:lastModifiedBy>Конева Людмила Сергеевна</cp:lastModifiedBy>
  <cp:revision>17</cp:revision>
  <cp:lastPrinted>2012-10-19T05:50:00Z</cp:lastPrinted>
  <dcterms:created xsi:type="dcterms:W3CDTF">2011-04-10T12:56:00Z</dcterms:created>
  <dcterms:modified xsi:type="dcterms:W3CDTF">2017-11-08T10:53:00Z</dcterms:modified>
</cp:coreProperties>
</file>