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2451"/>
        <w:gridCol w:w="2050"/>
      </w:tblGrid>
      <w:tr w:rsidR="00B538E5" w:rsidTr="00B538E5">
        <w:trPr>
          <w:trHeight w:val="258"/>
        </w:trPr>
        <w:tc>
          <w:tcPr>
            <w:tcW w:w="2451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50" w:type="dxa"/>
          </w:tcPr>
          <w:p w:rsidR="00B538E5" w:rsidRPr="00E13FAF" w:rsidRDefault="00E13FAF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538E5" w:rsidTr="00B538E5">
        <w:trPr>
          <w:trHeight w:val="258"/>
        </w:trPr>
        <w:tc>
          <w:tcPr>
            <w:tcW w:w="2451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50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B538E5" w:rsidTr="00B538E5">
        <w:trPr>
          <w:trHeight w:val="258"/>
        </w:trPr>
        <w:tc>
          <w:tcPr>
            <w:tcW w:w="2451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50" w:type="dxa"/>
          </w:tcPr>
          <w:p w:rsidR="00B538E5" w:rsidRPr="00B538E5" w:rsidRDefault="00B538E5" w:rsidP="00B53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8E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07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</w:p>
        </w:tc>
      </w:tr>
    </w:tbl>
    <w:p w:rsidR="00BE1486" w:rsidRPr="00B538E5" w:rsidRDefault="00BE1486" w:rsidP="00B538E5">
      <w:pPr>
        <w:rPr>
          <w:rFonts w:ascii="Times New Roman" w:hAnsi="Times New Roman" w:cs="Times New Roman"/>
          <w:b/>
          <w:sz w:val="24"/>
          <w:szCs w:val="24"/>
        </w:rPr>
      </w:pPr>
      <w:r w:rsidRPr="00B538E5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B538E5" w:rsidRDefault="00B538E5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3"/>
        <w:gridCol w:w="6358"/>
      </w:tblGrid>
      <w:tr w:rsidR="006009CF" w:rsidTr="004E215F">
        <w:trPr>
          <w:trHeight w:val="437"/>
        </w:trPr>
        <w:tc>
          <w:tcPr>
            <w:tcW w:w="3023" w:type="dxa"/>
          </w:tcPr>
          <w:p w:rsidR="006009CF" w:rsidRPr="006009CF" w:rsidRDefault="006009CF" w:rsidP="00B53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358" w:type="dxa"/>
          </w:tcPr>
          <w:p w:rsidR="006009CF" w:rsidRPr="006009CF" w:rsidRDefault="006009CF" w:rsidP="00B538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4E215F">
        <w:trPr>
          <w:trHeight w:val="873"/>
        </w:trPr>
        <w:tc>
          <w:tcPr>
            <w:tcW w:w="3023" w:type="dxa"/>
          </w:tcPr>
          <w:p w:rsidR="006009CF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Амины</w:t>
            </w:r>
          </w:p>
        </w:tc>
        <w:tc>
          <w:tcPr>
            <w:tcW w:w="6358" w:type="dxa"/>
          </w:tcPr>
          <w:p w:rsidR="006009CF" w:rsidRDefault="00390C26" w:rsidP="003C3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аммиака, в котором </w:t>
            </w:r>
            <w:r w:rsidR="003C3302">
              <w:rPr>
                <w:rFonts w:ascii="Times New Roman" w:hAnsi="Times New Roman" w:cs="Times New Roman"/>
                <w:sz w:val="24"/>
                <w:szCs w:val="24"/>
              </w:rPr>
              <w:t>атомы водорода замещены на углеводородные радикалы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5F453C">
        <w:trPr>
          <w:trHeight w:val="937"/>
        </w:trPr>
        <w:tc>
          <w:tcPr>
            <w:tcW w:w="3023" w:type="dxa"/>
          </w:tcPr>
          <w:p w:rsidR="006009CF" w:rsidRPr="004E215F" w:rsidRDefault="008F56A5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Аминогруппа</w:t>
            </w:r>
          </w:p>
        </w:tc>
        <w:tc>
          <w:tcPr>
            <w:tcW w:w="6358" w:type="dxa"/>
          </w:tcPr>
          <w:p w:rsidR="006009CF" w:rsidRPr="008F56A5" w:rsidRDefault="008F56A5" w:rsidP="00F975B8">
            <w:pPr>
              <w:rPr>
                <w:rFonts w:ascii="Times New Roman" w:hAnsi="Times New Roman" w:cs="Times New Roman"/>
                <w:sz w:val="36"/>
                <w:szCs w:val="36"/>
                <w:vertAlign w:val="subscript"/>
                <w:lang w:val="en-US"/>
              </w:rPr>
            </w:pPr>
            <w:r w:rsidRPr="008F56A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NH</w:t>
            </w:r>
            <w:r w:rsidRPr="008F56A5">
              <w:rPr>
                <w:rFonts w:ascii="Times New Roman" w:hAnsi="Times New Roman" w:cs="Times New Roman"/>
                <w:sz w:val="36"/>
                <w:szCs w:val="36"/>
                <w:vertAlign w:val="subscript"/>
                <w:lang w:val="en-US"/>
              </w:rPr>
              <w:t>2</w:t>
            </w:r>
          </w:p>
        </w:tc>
      </w:tr>
      <w:tr w:rsidR="006009CF" w:rsidTr="005F453C">
        <w:trPr>
          <w:trHeight w:val="1120"/>
        </w:trPr>
        <w:tc>
          <w:tcPr>
            <w:tcW w:w="3023" w:type="dxa"/>
          </w:tcPr>
          <w:p w:rsidR="006009CF" w:rsidRPr="004E215F" w:rsidRDefault="008F56A5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Аминокислоты</w:t>
            </w:r>
          </w:p>
        </w:tc>
        <w:tc>
          <w:tcPr>
            <w:tcW w:w="6358" w:type="dxa"/>
          </w:tcPr>
          <w:p w:rsidR="006009CF" w:rsidRDefault="008F56A5" w:rsidP="00F9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Амфотерные соединения, имеющие в своем составе аминогруппу и карбоксильную группу.</w:t>
            </w:r>
          </w:p>
        </w:tc>
      </w:tr>
      <w:tr w:rsidR="00F975B8" w:rsidTr="005F453C">
        <w:trPr>
          <w:trHeight w:val="1088"/>
        </w:trPr>
        <w:tc>
          <w:tcPr>
            <w:tcW w:w="3023" w:type="dxa"/>
          </w:tcPr>
          <w:p w:rsidR="00F975B8" w:rsidRPr="004E215F" w:rsidRDefault="008F56A5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Жиры</w:t>
            </w:r>
          </w:p>
        </w:tc>
        <w:tc>
          <w:tcPr>
            <w:tcW w:w="6358" w:type="dxa"/>
          </w:tcPr>
          <w:p w:rsidR="00F975B8" w:rsidRDefault="008F56A5" w:rsidP="00F9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эфиры глицерина и высших карбоновых кислот</w:t>
            </w:r>
          </w:p>
        </w:tc>
      </w:tr>
      <w:tr w:rsidR="00F975B8" w:rsidTr="005F453C">
        <w:trPr>
          <w:trHeight w:val="1292"/>
        </w:trPr>
        <w:tc>
          <w:tcPr>
            <w:tcW w:w="3023" w:type="dxa"/>
          </w:tcPr>
          <w:p w:rsidR="00F975B8" w:rsidRPr="004E215F" w:rsidRDefault="008F56A5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</w:t>
            </w:r>
            <w:r w:rsidR="00F975B8"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кислоты</w:t>
            </w:r>
          </w:p>
        </w:tc>
        <w:tc>
          <w:tcPr>
            <w:tcW w:w="6358" w:type="dxa"/>
          </w:tcPr>
          <w:p w:rsidR="00F975B8" w:rsidRDefault="008F56A5" w:rsidP="00F97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Биополимеры, построенные из остатков гетероциклических оснований, моносахаридов (рибоза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дезоксирибоза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 фосфорной кислоты</w:t>
            </w:r>
            <w:r w:rsidR="002B1A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233E" w:rsidTr="005F453C">
        <w:trPr>
          <w:trHeight w:val="1076"/>
        </w:trPr>
        <w:tc>
          <w:tcPr>
            <w:tcW w:w="3023" w:type="dxa"/>
          </w:tcPr>
          <w:p w:rsidR="007A233E" w:rsidRPr="004E215F" w:rsidRDefault="007A233E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эфиры</w:t>
            </w:r>
          </w:p>
        </w:tc>
        <w:tc>
          <w:tcPr>
            <w:tcW w:w="6358" w:type="dxa"/>
          </w:tcPr>
          <w:p w:rsidR="007A233E" w:rsidRDefault="003C3302" w:rsidP="002F4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карбоновых кислот, образуются при их взаимодействиями со спиртами.</w:t>
            </w:r>
          </w:p>
        </w:tc>
      </w:tr>
      <w:tr w:rsidR="006009CF" w:rsidTr="005F453C">
        <w:trPr>
          <w:trHeight w:val="962"/>
        </w:trPr>
        <w:tc>
          <w:tcPr>
            <w:tcW w:w="3023" w:type="dxa"/>
          </w:tcPr>
          <w:p w:rsidR="006009CF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</w:t>
            </w:r>
          </w:p>
        </w:tc>
        <w:tc>
          <w:tcPr>
            <w:tcW w:w="6358" w:type="dxa"/>
          </w:tcPr>
          <w:p w:rsidR="006009CF" w:rsidRDefault="007964BC" w:rsidP="008F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Обширный класс природных </w:t>
            </w:r>
            <w:proofErr w:type="spellStart"/>
            <w:r w:rsidR="008F56A5">
              <w:rPr>
                <w:rFonts w:ascii="Times New Roman" w:hAnsi="Times New Roman" w:cs="Times New Roman"/>
                <w:sz w:val="24"/>
                <w:szCs w:val="24"/>
              </w:rPr>
              <w:t>полигидроксикарбонильных</w:t>
            </w:r>
            <w:proofErr w:type="spellEnd"/>
            <w:r w:rsidR="008F56A5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и их производных.</w:t>
            </w:r>
          </w:p>
        </w:tc>
      </w:tr>
      <w:tr w:rsidR="006009CF" w:rsidTr="005F453C">
        <w:trPr>
          <w:trHeight w:val="1092"/>
        </w:trPr>
        <w:tc>
          <w:tcPr>
            <w:tcW w:w="3023" w:type="dxa"/>
          </w:tcPr>
          <w:p w:rsidR="006C0F48" w:rsidRPr="004E215F" w:rsidRDefault="00BC7A19" w:rsidP="00B538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15F">
              <w:rPr>
                <w:rFonts w:ascii="Times New Roman" w:hAnsi="Times New Roman" w:cs="Times New Roman"/>
                <w:b/>
                <w:sz w:val="24"/>
                <w:szCs w:val="24"/>
              </w:rPr>
              <w:t>Пептиды</w:t>
            </w:r>
          </w:p>
        </w:tc>
        <w:tc>
          <w:tcPr>
            <w:tcW w:w="6358" w:type="dxa"/>
          </w:tcPr>
          <w:p w:rsidR="00E534E8" w:rsidRDefault="00E534E8" w:rsidP="003C3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или синтетические вещества, молекулы которых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C3302">
              <w:rPr>
                <w:rFonts w:ascii="Times New Roman" w:hAnsi="Times New Roman" w:cs="Times New Roman"/>
                <w:sz w:val="24"/>
                <w:szCs w:val="24"/>
              </w:rPr>
              <w:t xml:space="preserve">остроены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α-аминокислот, соедин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</w:t>
            </w:r>
            <w:r w:rsidR="003C3302">
              <w:rPr>
                <w:rFonts w:ascii="Times New Roman" w:hAnsi="Times New Roman" w:cs="Times New Roman"/>
                <w:sz w:val="24"/>
                <w:szCs w:val="24"/>
              </w:rPr>
              <w:t>пептидными</w:t>
            </w:r>
            <w:r w:rsidR="004C589E">
              <w:rPr>
                <w:rFonts w:ascii="Times New Roman" w:hAnsi="Times New Roman" w:cs="Times New Roman"/>
                <w:sz w:val="24"/>
                <w:szCs w:val="24"/>
              </w:rPr>
              <w:t xml:space="preserve"> связями</w:t>
            </w:r>
            <w:r w:rsidR="00B53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EB10A0" w:rsidRDefault="00EB10A0" w:rsidP="00EB10A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Рудзитис Г.Е.,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Фельдман.Ф.Г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Химия. 10 класс: базовый уровень. Учебник. М.: Дрофа, 2015; Кузнецова Н.Е.,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Н.Н., Титова И.М. Химия.  10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B27033" w:rsidRPr="00B27033" w:rsidRDefault="00B27033" w:rsidP="00B2703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27033" w:rsidRPr="00BE1486" w:rsidRDefault="00B27033" w:rsidP="00BE1486">
      <w:pPr>
        <w:rPr>
          <w:rFonts w:ascii="Times New Roman" w:hAnsi="Times New Roman" w:cs="Times New Roman"/>
          <w:sz w:val="24"/>
          <w:szCs w:val="24"/>
        </w:rPr>
      </w:pPr>
    </w:p>
    <w:sectPr w:rsidR="00B27033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E6BE6"/>
    <w:multiLevelType w:val="hybridMultilevel"/>
    <w:tmpl w:val="4A10A8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30034"/>
    <w:rsid w:val="000444CD"/>
    <w:rsid w:val="000522F7"/>
    <w:rsid w:val="00103784"/>
    <w:rsid w:val="001F6470"/>
    <w:rsid w:val="002B1AD1"/>
    <w:rsid w:val="002F4AFC"/>
    <w:rsid w:val="00307158"/>
    <w:rsid w:val="0037794C"/>
    <w:rsid w:val="00390C26"/>
    <w:rsid w:val="003C3302"/>
    <w:rsid w:val="004529CA"/>
    <w:rsid w:val="00465F88"/>
    <w:rsid w:val="00467285"/>
    <w:rsid w:val="004921F3"/>
    <w:rsid w:val="004C589E"/>
    <w:rsid w:val="004E215F"/>
    <w:rsid w:val="005F1BED"/>
    <w:rsid w:val="005F453C"/>
    <w:rsid w:val="006009CF"/>
    <w:rsid w:val="006C0F48"/>
    <w:rsid w:val="00756E84"/>
    <w:rsid w:val="007964BC"/>
    <w:rsid w:val="007A233E"/>
    <w:rsid w:val="007B3A4E"/>
    <w:rsid w:val="008A1215"/>
    <w:rsid w:val="008F56A5"/>
    <w:rsid w:val="00927C41"/>
    <w:rsid w:val="00965A0A"/>
    <w:rsid w:val="009D1B3C"/>
    <w:rsid w:val="00A57436"/>
    <w:rsid w:val="00B15A91"/>
    <w:rsid w:val="00B2509D"/>
    <w:rsid w:val="00B27033"/>
    <w:rsid w:val="00B400B8"/>
    <w:rsid w:val="00B43DC7"/>
    <w:rsid w:val="00B538E5"/>
    <w:rsid w:val="00B5454A"/>
    <w:rsid w:val="00BC7A19"/>
    <w:rsid w:val="00BE1486"/>
    <w:rsid w:val="00E105A2"/>
    <w:rsid w:val="00E13FAF"/>
    <w:rsid w:val="00E534E8"/>
    <w:rsid w:val="00EB10A0"/>
    <w:rsid w:val="00F975B8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51C63-F452-4C0F-86AF-1A0A6449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3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22</cp:revision>
  <cp:lastPrinted>2012-10-19T05:49:00Z</cp:lastPrinted>
  <dcterms:created xsi:type="dcterms:W3CDTF">2011-04-07T19:41:00Z</dcterms:created>
  <dcterms:modified xsi:type="dcterms:W3CDTF">2017-11-08T10:47:00Z</dcterms:modified>
</cp:coreProperties>
</file>