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vertAnchor="text" w:horzAnchor="margin" w:tblpXSpec="right" w:tblpY="38"/>
        <w:tblOverlap w:val="never"/>
        <w:tblW w:w="0" w:type="auto"/>
        <w:tblLook w:val="01E0" w:firstRow="1" w:lastRow="1" w:firstColumn="1" w:lastColumn="1" w:noHBand="0" w:noVBand="0"/>
      </w:tblPr>
      <w:tblGrid>
        <w:gridCol w:w="2106"/>
        <w:gridCol w:w="2117"/>
      </w:tblGrid>
      <w:tr w:rsidR="00EA0E69" w:rsidTr="00EA0E69">
        <w:trPr>
          <w:trHeight w:val="289"/>
        </w:trPr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E69" w:rsidRPr="00BC73B9" w:rsidRDefault="00EA0E69" w:rsidP="00EA0E69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BC73B9">
              <w:rPr>
                <w:rFonts w:ascii="Times New Roman" w:hAnsi="Times New Roman"/>
                <w:b/>
                <w:sz w:val="24"/>
                <w:szCs w:val="24"/>
              </w:rPr>
              <w:t>Четверть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E69" w:rsidRPr="00283B33" w:rsidRDefault="00283B33" w:rsidP="00EA0E69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EA0E69" w:rsidTr="00EA0E69">
        <w:trPr>
          <w:trHeight w:val="289"/>
        </w:trPr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E69" w:rsidRPr="00BC73B9" w:rsidRDefault="00EA0E69" w:rsidP="00EA0E69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BC73B9">
              <w:rPr>
                <w:rFonts w:ascii="Times New Roman" w:hAnsi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E69" w:rsidRPr="00BC73B9" w:rsidRDefault="00EA0E69" w:rsidP="00EA0E69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BC73B9">
              <w:rPr>
                <w:rFonts w:ascii="Times New Roman" w:hAnsi="Times New Roman"/>
                <w:b/>
                <w:sz w:val="24"/>
                <w:szCs w:val="24"/>
              </w:rPr>
              <w:t>Литература</w:t>
            </w:r>
          </w:p>
        </w:tc>
      </w:tr>
      <w:tr w:rsidR="00EA0E69" w:rsidTr="00EA0E69">
        <w:trPr>
          <w:trHeight w:val="306"/>
        </w:trPr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E69" w:rsidRPr="00BC73B9" w:rsidRDefault="00EA0E69" w:rsidP="00EA0E69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BC73B9">
              <w:rPr>
                <w:rFonts w:ascii="Times New Roman" w:hAnsi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E69" w:rsidRPr="00BC73B9" w:rsidRDefault="00EA0E69" w:rsidP="00EA0E69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BC73B9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</w:tbl>
    <w:p w:rsidR="00EA0E69" w:rsidRDefault="00EA0E69" w:rsidP="00EA0E69">
      <w:pPr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Образовательный минимум</w:t>
      </w:r>
    </w:p>
    <w:p w:rsidR="00EA0E69" w:rsidRDefault="00EA0E69" w:rsidP="00EA0E69">
      <w:pPr>
        <w:rPr>
          <w:rFonts w:ascii="Times New Roman" w:eastAsia="Calibri" w:hAnsi="Times New Roman" w:cs="Times New Roman"/>
          <w:i/>
          <w:sz w:val="24"/>
          <w:szCs w:val="24"/>
        </w:rPr>
      </w:pPr>
    </w:p>
    <w:tbl>
      <w:tblPr>
        <w:tblStyle w:val="a3"/>
        <w:tblpPr w:leftFromText="180" w:rightFromText="180" w:vertAnchor="text" w:horzAnchor="margin" w:tblpY="-69"/>
        <w:tblW w:w="0" w:type="auto"/>
        <w:tblLook w:val="04A0" w:firstRow="1" w:lastRow="0" w:firstColumn="1" w:lastColumn="0" w:noHBand="0" w:noVBand="1"/>
      </w:tblPr>
      <w:tblGrid>
        <w:gridCol w:w="2802"/>
        <w:gridCol w:w="6769"/>
      </w:tblGrid>
      <w:tr w:rsidR="00257D7F" w:rsidTr="00257D7F">
        <w:tc>
          <w:tcPr>
            <w:tcW w:w="2802" w:type="dxa"/>
          </w:tcPr>
          <w:p w:rsidR="00257D7F" w:rsidRPr="00EA0E69" w:rsidRDefault="00257D7F" w:rsidP="00257D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ТЕРМИН</w:t>
            </w:r>
          </w:p>
        </w:tc>
        <w:tc>
          <w:tcPr>
            <w:tcW w:w="6769" w:type="dxa"/>
          </w:tcPr>
          <w:p w:rsidR="00257D7F" w:rsidRPr="00EA0E69" w:rsidRDefault="00257D7F" w:rsidP="00257D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0E69">
              <w:rPr>
                <w:rFonts w:ascii="Times New Roman" w:hAnsi="Times New Roman"/>
                <w:sz w:val="24"/>
                <w:szCs w:val="24"/>
              </w:rPr>
              <w:t>ОПРЕДЕЛЕНИЕ</w:t>
            </w:r>
          </w:p>
        </w:tc>
      </w:tr>
      <w:tr w:rsidR="00257D7F" w:rsidTr="00257D7F">
        <w:tc>
          <w:tcPr>
            <w:tcW w:w="2802" w:type="dxa"/>
          </w:tcPr>
          <w:p w:rsidR="00257D7F" w:rsidRPr="00257D7F" w:rsidRDefault="00257D7F" w:rsidP="00257D7F">
            <w:pPr>
              <w:pStyle w:val="a4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57D7F">
              <w:rPr>
                <w:rFonts w:ascii="Times New Roman" w:hAnsi="Times New Roman"/>
                <w:b/>
                <w:sz w:val="24"/>
                <w:szCs w:val="24"/>
              </w:rPr>
              <w:t>Литературные направления</w:t>
            </w:r>
          </w:p>
        </w:tc>
        <w:tc>
          <w:tcPr>
            <w:tcW w:w="6769" w:type="dxa"/>
          </w:tcPr>
          <w:p w:rsidR="00257D7F" w:rsidRPr="00EA0E69" w:rsidRDefault="00257D7F" w:rsidP="00257D7F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0E69">
              <w:rPr>
                <w:rFonts w:ascii="Times New Roman" w:hAnsi="Times New Roman"/>
                <w:sz w:val="24"/>
                <w:szCs w:val="24"/>
              </w:rPr>
              <w:t>классицизм</w:t>
            </w:r>
          </w:p>
          <w:p w:rsidR="00257D7F" w:rsidRPr="00EA0E69" w:rsidRDefault="00257D7F" w:rsidP="00257D7F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0E69">
              <w:rPr>
                <w:rFonts w:ascii="Times New Roman" w:hAnsi="Times New Roman"/>
                <w:sz w:val="24"/>
                <w:szCs w:val="24"/>
              </w:rPr>
              <w:t>сентиментализм</w:t>
            </w:r>
          </w:p>
          <w:p w:rsidR="00257D7F" w:rsidRPr="00EA0E69" w:rsidRDefault="00257D7F" w:rsidP="00257D7F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0E69">
              <w:rPr>
                <w:rFonts w:ascii="Times New Roman" w:hAnsi="Times New Roman"/>
                <w:sz w:val="24"/>
                <w:szCs w:val="24"/>
              </w:rPr>
              <w:t>романтизм</w:t>
            </w:r>
          </w:p>
          <w:p w:rsidR="00257D7F" w:rsidRPr="00EA0E69" w:rsidRDefault="00257D7F" w:rsidP="00257D7F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0E69">
              <w:rPr>
                <w:rFonts w:ascii="Times New Roman" w:hAnsi="Times New Roman"/>
                <w:sz w:val="24"/>
                <w:szCs w:val="24"/>
              </w:rPr>
              <w:t>реализм</w:t>
            </w:r>
          </w:p>
          <w:p w:rsidR="00257D7F" w:rsidRPr="00EA0E69" w:rsidRDefault="00257D7F" w:rsidP="00257D7F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0E69">
              <w:rPr>
                <w:rFonts w:ascii="Times New Roman" w:hAnsi="Times New Roman"/>
                <w:sz w:val="24"/>
                <w:szCs w:val="24"/>
              </w:rPr>
              <w:t>модернизм</w:t>
            </w:r>
          </w:p>
          <w:p w:rsidR="00257D7F" w:rsidRPr="00EA0E69" w:rsidRDefault="00257D7F" w:rsidP="00257D7F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EA0E69">
              <w:rPr>
                <w:rFonts w:ascii="Times New Roman" w:hAnsi="Times New Roman"/>
                <w:sz w:val="24"/>
                <w:szCs w:val="24"/>
              </w:rPr>
              <w:t>постмодернизм</w:t>
            </w:r>
          </w:p>
        </w:tc>
      </w:tr>
      <w:tr w:rsidR="00257D7F" w:rsidTr="00257D7F">
        <w:tc>
          <w:tcPr>
            <w:tcW w:w="2802" w:type="dxa"/>
          </w:tcPr>
          <w:p w:rsidR="00257D7F" w:rsidRPr="00257D7F" w:rsidRDefault="00257D7F" w:rsidP="00257D7F">
            <w:pPr>
              <w:pStyle w:val="a4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57D7F">
              <w:rPr>
                <w:rFonts w:ascii="Times New Roman" w:hAnsi="Times New Roman"/>
                <w:b/>
                <w:sz w:val="24"/>
                <w:szCs w:val="24"/>
              </w:rPr>
              <w:t>Литературные роды</w:t>
            </w:r>
          </w:p>
        </w:tc>
        <w:tc>
          <w:tcPr>
            <w:tcW w:w="6769" w:type="dxa"/>
          </w:tcPr>
          <w:p w:rsidR="00257D7F" w:rsidRPr="00EA0E69" w:rsidRDefault="00257D7F" w:rsidP="00257D7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0E69">
              <w:rPr>
                <w:rFonts w:ascii="Times New Roman" w:hAnsi="Times New Roman"/>
                <w:sz w:val="24"/>
                <w:szCs w:val="24"/>
              </w:rPr>
              <w:t>эпос</w:t>
            </w:r>
          </w:p>
          <w:p w:rsidR="00257D7F" w:rsidRPr="00EA0E69" w:rsidRDefault="00257D7F" w:rsidP="00257D7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0E69">
              <w:rPr>
                <w:rFonts w:ascii="Times New Roman" w:hAnsi="Times New Roman"/>
                <w:sz w:val="24"/>
                <w:szCs w:val="24"/>
              </w:rPr>
              <w:t>лирика</w:t>
            </w:r>
          </w:p>
          <w:p w:rsidR="00257D7F" w:rsidRPr="00EA0E69" w:rsidRDefault="00257D7F" w:rsidP="00257D7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EA0E69">
              <w:rPr>
                <w:rFonts w:ascii="Times New Roman" w:hAnsi="Times New Roman"/>
                <w:sz w:val="24"/>
                <w:szCs w:val="24"/>
              </w:rPr>
              <w:t>драма</w:t>
            </w:r>
          </w:p>
        </w:tc>
      </w:tr>
      <w:tr w:rsidR="00257D7F" w:rsidTr="00257D7F">
        <w:tc>
          <w:tcPr>
            <w:tcW w:w="2802" w:type="dxa"/>
          </w:tcPr>
          <w:p w:rsidR="00257D7F" w:rsidRPr="00257D7F" w:rsidRDefault="00257D7F" w:rsidP="00257D7F">
            <w:pPr>
              <w:pStyle w:val="a4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57D7F">
              <w:rPr>
                <w:rFonts w:ascii="Times New Roman" w:hAnsi="Times New Roman"/>
                <w:b/>
                <w:sz w:val="24"/>
                <w:szCs w:val="24"/>
              </w:rPr>
              <w:t>Эпические жанры</w:t>
            </w:r>
          </w:p>
        </w:tc>
        <w:tc>
          <w:tcPr>
            <w:tcW w:w="6769" w:type="dxa"/>
          </w:tcPr>
          <w:p w:rsidR="00257D7F" w:rsidRPr="00EA0E69" w:rsidRDefault="00257D7F" w:rsidP="00257D7F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0E69">
              <w:rPr>
                <w:rFonts w:ascii="Times New Roman" w:hAnsi="Times New Roman"/>
                <w:sz w:val="24"/>
                <w:szCs w:val="24"/>
              </w:rPr>
              <w:t>притча</w:t>
            </w:r>
          </w:p>
          <w:p w:rsidR="00257D7F" w:rsidRPr="00EA0E69" w:rsidRDefault="00257D7F" w:rsidP="00257D7F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0E69">
              <w:rPr>
                <w:rFonts w:ascii="Times New Roman" w:hAnsi="Times New Roman"/>
                <w:sz w:val="24"/>
                <w:szCs w:val="24"/>
              </w:rPr>
              <w:t>очерк</w:t>
            </w:r>
          </w:p>
          <w:p w:rsidR="00257D7F" w:rsidRPr="00EA0E69" w:rsidRDefault="00257D7F" w:rsidP="00257D7F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0E69">
              <w:rPr>
                <w:rFonts w:ascii="Times New Roman" w:hAnsi="Times New Roman"/>
                <w:sz w:val="24"/>
                <w:szCs w:val="24"/>
              </w:rPr>
              <w:t>рассказ</w:t>
            </w:r>
          </w:p>
          <w:p w:rsidR="00257D7F" w:rsidRPr="00EA0E69" w:rsidRDefault="00257D7F" w:rsidP="00257D7F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0E69">
              <w:rPr>
                <w:rFonts w:ascii="Times New Roman" w:hAnsi="Times New Roman"/>
                <w:sz w:val="24"/>
                <w:szCs w:val="24"/>
              </w:rPr>
              <w:t>повесть</w:t>
            </w:r>
          </w:p>
          <w:p w:rsidR="00257D7F" w:rsidRPr="00EA0E69" w:rsidRDefault="00257D7F" w:rsidP="00257D7F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0E69">
              <w:rPr>
                <w:rFonts w:ascii="Times New Roman" w:hAnsi="Times New Roman"/>
                <w:sz w:val="24"/>
                <w:szCs w:val="24"/>
              </w:rPr>
              <w:t>роман</w:t>
            </w:r>
          </w:p>
          <w:p w:rsidR="00257D7F" w:rsidRPr="00EA0E69" w:rsidRDefault="00257D7F" w:rsidP="00257D7F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0E69">
              <w:rPr>
                <w:rFonts w:ascii="Times New Roman" w:hAnsi="Times New Roman"/>
                <w:sz w:val="24"/>
                <w:szCs w:val="24"/>
              </w:rPr>
              <w:t>роман-эпопея</w:t>
            </w:r>
          </w:p>
          <w:p w:rsidR="00257D7F" w:rsidRDefault="00257D7F" w:rsidP="00257D7F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257D7F" w:rsidTr="00257D7F">
        <w:tc>
          <w:tcPr>
            <w:tcW w:w="2802" w:type="dxa"/>
          </w:tcPr>
          <w:p w:rsidR="00257D7F" w:rsidRPr="00257D7F" w:rsidRDefault="00257D7F" w:rsidP="00257D7F">
            <w:pPr>
              <w:pStyle w:val="a4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57D7F">
              <w:rPr>
                <w:rFonts w:ascii="Times New Roman" w:hAnsi="Times New Roman"/>
                <w:b/>
                <w:sz w:val="24"/>
                <w:szCs w:val="24"/>
              </w:rPr>
              <w:t>Лирические жанры</w:t>
            </w:r>
          </w:p>
        </w:tc>
        <w:tc>
          <w:tcPr>
            <w:tcW w:w="6769" w:type="dxa"/>
          </w:tcPr>
          <w:p w:rsidR="00257D7F" w:rsidRPr="00EA0E69" w:rsidRDefault="00257D7F" w:rsidP="00257D7F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0E69">
              <w:rPr>
                <w:rFonts w:ascii="Times New Roman" w:hAnsi="Times New Roman"/>
                <w:sz w:val="24"/>
                <w:szCs w:val="24"/>
              </w:rPr>
              <w:t>элегия</w:t>
            </w:r>
          </w:p>
          <w:p w:rsidR="00257D7F" w:rsidRPr="00EA0E69" w:rsidRDefault="00257D7F" w:rsidP="00257D7F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0E69">
              <w:rPr>
                <w:rFonts w:ascii="Times New Roman" w:hAnsi="Times New Roman"/>
                <w:sz w:val="24"/>
                <w:szCs w:val="24"/>
              </w:rPr>
              <w:t>послание</w:t>
            </w:r>
          </w:p>
          <w:p w:rsidR="00257D7F" w:rsidRPr="00EA0E69" w:rsidRDefault="00257D7F" w:rsidP="00257D7F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0E69">
              <w:rPr>
                <w:rFonts w:ascii="Times New Roman" w:hAnsi="Times New Roman"/>
                <w:sz w:val="24"/>
                <w:szCs w:val="24"/>
              </w:rPr>
              <w:t>эпиграмма</w:t>
            </w:r>
          </w:p>
          <w:p w:rsidR="00257D7F" w:rsidRPr="00EA0E69" w:rsidRDefault="00257D7F" w:rsidP="00257D7F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0E69">
              <w:rPr>
                <w:rFonts w:ascii="Times New Roman" w:hAnsi="Times New Roman"/>
                <w:sz w:val="24"/>
                <w:szCs w:val="24"/>
              </w:rPr>
              <w:t>ода</w:t>
            </w:r>
          </w:p>
          <w:p w:rsidR="00257D7F" w:rsidRPr="00EA0E69" w:rsidRDefault="00257D7F" w:rsidP="00257D7F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0E69">
              <w:rPr>
                <w:rFonts w:ascii="Times New Roman" w:hAnsi="Times New Roman"/>
                <w:sz w:val="24"/>
                <w:szCs w:val="24"/>
              </w:rPr>
              <w:t>сонет</w:t>
            </w:r>
          </w:p>
          <w:p w:rsidR="00257D7F" w:rsidRPr="00EA0E69" w:rsidRDefault="00257D7F" w:rsidP="00257D7F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0E69">
              <w:rPr>
                <w:rFonts w:ascii="Times New Roman" w:hAnsi="Times New Roman"/>
                <w:sz w:val="24"/>
                <w:szCs w:val="24"/>
              </w:rPr>
              <w:t>песня</w:t>
            </w:r>
          </w:p>
          <w:p w:rsidR="00257D7F" w:rsidRPr="00EA0E69" w:rsidRDefault="00257D7F" w:rsidP="00257D7F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EA0E69">
              <w:rPr>
                <w:rFonts w:ascii="Times New Roman" w:hAnsi="Times New Roman"/>
                <w:sz w:val="24"/>
                <w:szCs w:val="24"/>
              </w:rPr>
              <w:t>лирическое стихотворение</w:t>
            </w:r>
          </w:p>
        </w:tc>
      </w:tr>
      <w:tr w:rsidR="00257D7F" w:rsidTr="00257D7F">
        <w:tc>
          <w:tcPr>
            <w:tcW w:w="2802" w:type="dxa"/>
          </w:tcPr>
          <w:p w:rsidR="00257D7F" w:rsidRPr="00257D7F" w:rsidRDefault="00257D7F" w:rsidP="00257D7F">
            <w:pPr>
              <w:pStyle w:val="a4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57D7F">
              <w:rPr>
                <w:rFonts w:ascii="Times New Roman" w:hAnsi="Times New Roman"/>
                <w:b/>
                <w:sz w:val="24"/>
                <w:szCs w:val="24"/>
              </w:rPr>
              <w:t>Драматические жанры</w:t>
            </w:r>
          </w:p>
        </w:tc>
        <w:tc>
          <w:tcPr>
            <w:tcW w:w="6769" w:type="dxa"/>
          </w:tcPr>
          <w:p w:rsidR="00257D7F" w:rsidRPr="00EA0E69" w:rsidRDefault="00257D7F" w:rsidP="00257D7F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0E69">
              <w:rPr>
                <w:rFonts w:ascii="Times New Roman" w:hAnsi="Times New Roman"/>
                <w:sz w:val="24"/>
                <w:szCs w:val="24"/>
              </w:rPr>
              <w:t>комедия</w:t>
            </w:r>
          </w:p>
          <w:p w:rsidR="00257D7F" w:rsidRPr="00EA0E69" w:rsidRDefault="00257D7F" w:rsidP="00257D7F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0E69">
              <w:rPr>
                <w:rFonts w:ascii="Times New Roman" w:hAnsi="Times New Roman"/>
                <w:sz w:val="24"/>
                <w:szCs w:val="24"/>
              </w:rPr>
              <w:t>трагедия</w:t>
            </w:r>
          </w:p>
          <w:p w:rsidR="00257D7F" w:rsidRPr="00EA0E69" w:rsidRDefault="00257D7F" w:rsidP="00257D7F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EA0E69">
              <w:rPr>
                <w:rFonts w:ascii="Times New Roman" w:hAnsi="Times New Roman"/>
                <w:sz w:val="24"/>
                <w:szCs w:val="24"/>
              </w:rPr>
              <w:t>драма</w:t>
            </w:r>
          </w:p>
        </w:tc>
      </w:tr>
      <w:tr w:rsidR="00257D7F" w:rsidTr="00257D7F">
        <w:tc>
          <w:tcPr>
            <w:tcW w:w="2802" w:type="dxa"/>
          </w:tcPr>
          <w:p w:rsidR="00257D7F" w:rsidRPr="00257D7F" w:rsidRDefault="00257D7F" w:rsidP="00257D7F">
            <w:pPr>
              <w:pStyle w:val="a4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57D7F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6769" w:type="dxa"/>
          </w:tcPr>
          <w:p w:rsidR="00257D7F" w:rsidRPr="00EA0E69" w:rsidRDefault="00257D7F" w:rsidP="00257D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0E69">
              <w:rPr>
                <w:rFonts w:ascii="Times New Roman" w:hAnsi="Times New Roman"/>
                <w:sz w:val="24"/>
                <w:szCs w:val="24"/>
              </w:rPr>
              <w:t>Предмет изображения в художественном произведении.</w:t>
            </w:r>
          </w:p>
        </w:tc>
      </w:tr>
      <w:tr w:rsidR="00257D7F" w:rsidTr="00257D7F">
        <w:tc>
          <w:tcPr>
            <w:tcW w:w="2802" w:type="dxa"/>
          </w:tcPr>
          <w:p w:rsidR="00257D7F" w:rsidRPr="00257D7F" w:rsidRDefault="00257D7F" w:rsidP="00257D7F">
            <w:pPr>
              <w:pStyle w:val="a4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57D7F">
              <w:rPr>
                <w:rFonts w:ascii="Times New Roman" w:hAnsi="Times New Roman"/>
                <w:b/>
                <w:sz w:val="24"/>
                <w:szCs w:val="24"/>
              </w:rPr>
              <w:t>Идея</w:t>
            </w:r>
          </w:p>
        </w:tc>
        <w:tc>
          <w:tcPr>
            <w:tcW w:w="6769" w:type="dxa"/>
          </w:tcPr>
          <w:p w:rsidR="00257D7F" w:rsidRPr="00EA0E69" w:rsidRDefault="00257D7F" w:rsidP="008529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0E69">
              <w:rPr>
                <w:rFonts w:ascii="Times New Roman" w:hAnsi="Times New Roman"/>
                <w:sz w:val="24"/>
                <w:szCs w:val="24"/>
              </w:rPr>
              <w:t>Главная мысль произведения, раскрывающаяся в системе образов, структуре произведения и таким образом дающая представление об авторском отношении к изображаемому.</w:t>
            </w:r>
          </w:p>
        </w:tc>
      </w:tr>
      <w:tr w:rsidR="00257D7F" w:rsidTr="00257D7F">
        <w:tc>
          <w:tcPr>
            <w:tcW w:w="2802" w:type="dxa"/>
          </w:tcPr>
          <w:p w:rsidR="00257D7F" w:rsidRPr="00257D7F" w:rsidRDefault="00257D7F" w:rsidP="00257D7F">
            <w:pPr>
              <w:pStyle w:val="a4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57D7F">
              <w:rPr>
                <w:rFonts w:ascii="Times New Roman" w:hAnsi="Times New Roman"/>
                <w:b/>
                <w:sz w:val="24"/>
                <w:szCs w:val="24"/>
              </w:rPr>
              <w:t>Проблема</w:t>
            </w:r>
          </w:p>
        </w:tc>
        <w:tc>
          <w:tcPr>
            <w:tcW w:w="6769" w:type="dxa"/>
          </w:tcPr>
          <w:p w:rsidR="00257D7F" w:rsidRPr="00257D7F" w:rsidRDefault="00257D7F" w:rsidP="008529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7D7F">
              <w:rPr>
                <w:rFonts w:ascii="Times New Roman" w:hAnsi="Times New Roman"/>
                <w:sz w:val="24"/>
                <w:szCs w:val="24"/>
              </w:rPr>
              <w:t>Вопрос, поставленный в художественном произведении</w:t>
            </w:r>
            <w:r w:rsidR="0085298E"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r w:rsidRPr="00257D7F">
              <w:rPr>
                <w:rFonts w:ascii="Times New Roman" w:hAnsi="Times New Roman"/>
                <w:sz w:val="24"/>
                <w:szCs w:val="24"/>
              </w:rPr>
              <w:t xml:space="preserve"> требующий разрешения.</w:t>
            </w:r>
          </w:p>
        </w:tc>
      </w:tr>
      <w:tr w:rsidR="00257D7F" w:rsidTr="00257D7F">
        <w:tc>
          <w:tcPr>
            <w:tcW w:w="2802" w:type="dxa"/>
          </w:tcPr>
          <w:p w:rsidR="00257D7F" w:rsidRPr="00257D7F" w:rsidRDefault="00257D7F" w:rsidP="00257D7F">
            <w:pPr>
              <w:pStyle w:val="a4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57D7F">
              <w:rPr>
                <w:rFonts w:ascii="Times New Roman" w:hAnsi="Times New Roman"/>
                <w:b/>
                <w:sz w:val="24"/>
                <w:szCs w:val="24"/>
              </w:rPr>
              <w:t>Проблематика</w:t>
            </w:r>
          </w:p>
        </w:tc>
        <w:tc>
          <w:tcPr>
            <w:tcW w:w="6769" w:type="dxa"/>
          </w:tcPr>
          <w:p w:rsidR="00257D7F" w:rsidRPr="00257D7F" w:rsidRDefault="00257D7F" w:rsidP="00257D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7D7F">
              <w:rPr>
                <w:rFonts w:ascii="Times New Roman" w:hAnsi="Times New Roman"/>
                <w:sz w:val="24"/>
                <w:szCs w:val="24"/>
              </w:rPr>
              <w:t>Совокупность проблем, поставленных автором в художественном произведении.</w:t>
            </w:r>
          </w:p>
        </w:tc>
      </w:tr>
      <w:tr w:rsidR="00257D7F" w:rsidTr="00257D7F">
        <w:tc>
          <w:tcPr>
            <w:tcW w:w="2802" w:type="dxa"/>
          </w:tcPr>
          <w:p w:rsidR="00257D7F" w:rsidRPr="00257D7F" w:rsidRDefault="00257D7F" w:rsidP="00257D7F">
            <w:pPr>
              <w:pStyle w:val="a4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57D7F">
              <w:rPr>
                <w:rFonts w:ascii="Times New Roman" w:hAnsi="Times New Roman"/>
                <w:b/>
                <w:sz w:val="24"/>
                <w:szCs w:val="24"/>
              </w:rPr>
              <w:t>Сюжет</w:t>
            </w:r>
          </w:p>
        </w:tc>
        <w:tc>
          <w:tcPr>
            <w:tcW w:w="6769" w:type="dxa"/>
          </w:tcPr>
          <w:p w:rsidR="00257D7F" w:rsidRPr="00257D7F" w:rsidRDefault="00257D7F" w:rsidP="00257D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7D7F">
              <w:rPr>
                <w:rFonts w:ascii="Times New Roman" w:hAnsi="Times New Roman"/>
                <w:sz w:val="24"/>
                <w:szCs w:val="24"/>
              </w:rPr>
              <w:t>Совокупность событий в художественном произведении, позволяющих писателю раскрыть характеры героев и суть изображаемых явлений в соответствии с авторским замыслом.</w:t>
            </w:r>
          </w:p>
        </w:tc>
      </w:tr>
      <w:tr w:rsidR="00257D7F" w:rsidTr="00257D7F">
        <w:tc>
          <w:tcPr>
            <w:tcW w:w="2802" w:type="dxa"/>
          </w:tcPr>
          <w:p w:rsidR="00257D7F" w:rsidRPr="00257D7F" w:rsidRDefault="00257D7F" w:rsidP="00257D7F">
            <w:pPr>
              <w:pStyle w:val="a4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57D7F">
              <w:rPr>
                <w:rFonts w:ascii="Times New Roman" w:hAnsi="Times New Roman"/>
                <w:b/>
                <w:sz w:val="24"/>
                <w:szCs w:val="24"/>
              </w:rPr>
              <w:t>Композиция</w:t>
            </w:r>
          </w:p>
        </w:tc>
        <w:tc>
          <w:tcPr>
            <w:tcW w:w="6769" w:type="dxa"/>
          </w:tcPr>
          <w:p w:rsidR="00257D7F" w:rsidRPr="00257D7F" w:rsidRDefault="00257D7F" w:rsidP="00257D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7D7F">
              <w:rPr>
                <w:rFonts w:ascii="Times New Roman" w:hAnsi="Times New Roman"/>
                <w:sz w:val="24"/>
                <w:szCs w:val="24"/>
              </w:rPr>
              <w:t>Построение художественного произведения, расположение и взаимосвязь его частей.</w:t>
            </w:r>
          </w:p>
        </w:tc>
      </w:tr>
      <w:tr w:rsidR="00257D7F" w:rsidTr="00257D7F">
        <w:tc>
          <w:tcPr>
            <w:tcW w:w="2802" w:type="dxa"/>
          </w:tcPr>
          <w:p w:rsidR="00257D7F" w:rsidRPr="00257D7F" w:rsidRDefault="00257D7F" w:rsidP="00257D7F">
            <w:pPr>
              <w:pStyle w:val="a4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57D7F">
              <w:rPr>
                <w:rFonts w:ascii="Times New Roman" w:hAnsi="Times New Roman"/>
                <w:b/>
                <w:sz w:val="24"/>
                <w:szCs w:val="24"/>
              </w:rPr>
              <w:t>Литературные модернистские течения</w:t>
            </w:r>
          </w:p>
        </w:tc>
        <w:tc>
          <w:tcPr>
            <w:tcW w:w="6769" w:type="dxa"/>
          </w:tcPr>
          <w:p w:rsidR="00257D7F" w:rsidRPr="00257D7F" w:rsidRDefault="00257D7F" w:rsidP="00257D7F">
            <w:pPr>
              <w:pStyle w:val="a4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7D7F">
              <w:rPr>
                <w:rFonts w:ascii="Times New Roman" w:hAnsi="Times New Roman"/>
                <w:sz w:val="24"/>
                <w:szCs w:val="24"/>
              </w:rPr>
              <w:t>символизм</w:t>
            </w:r>
          </w:p>
          <w:p w:rsidR="00257D7F" w:rsidRPr="00257D7F" w:rsidRDefault="00257D7F" w:rsidP="00257D7F">
            <w:pPr>
              <w:pStyle w:val="a4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7D7F">
              <w:rPr>
                <w:rFonts w:ascii="Times New Roman" w:hAnsi="Times New Roman"/>
                <w:sz w:val="24"/>
                <w:szCs w:val="24"/>
              </w:rPr>
              <w:t>акмеизм</w:t>
            </w:r>
          </w:p>
          <w:p w:rsidR="00257D7F" w:rsidRPr="00257D7F" w:rsidRDefault="00257D7F" w:rsidP="00257D7F">
            <w:pPr>
              <w:pStyle w:val="a4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257D7F">
              <w:rPr>
                <w:rFonts w:ascii="Times New Roman" w:hAnsi="Times New Roman"/>
                <w:sz w:val="24"/>
                <w:szCs w:val="24"/>
              </w:rPr>
              <w:t>футуризм</w:t>
            </w:r>
            <w:r w:rsidRPr="00257D7F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</w:tc>
      </w:tr>
    </w:tbl>
    <w:p w:rsidR="00995D8D" w:rsidRDefault="00995D8D" w:rsidP="00995D8D">
      <w:pPr>
        <w:jc w:val="both"/>
        <w:rPr>
          <w:rFonts w:ascii="Times New Roman" w:hAnsi="Times New Roman" w:cs="Times New Roman"/>
          <w:sz w:val="20"/>
          <w:szCs w:val="20"/>
        </w:rPr>
      </w:pPr>
      <w:bookmarkStart w:id="0" w:name="_GoBack"/>
      <w:r>
        <w:rPr>
          <w:rFonts w:ascii="Times New Roman" w:hAnsi="Times New Roman" w:cs="Times New Roman"/>
          <w:b/>
          <w:sz w:val="20"/>
          <w:szCs w:val="20"/>
          <w:u w:val="single"/>
        </w:rPr>
        <w:t>ИСТОЧНИК</w:t>
      </w:r>
      <w:r>
        <w:rPr>
          <w:rFonts w:ascii="Times New Roman" w:hAnsi="Times New Roman" w:cs="Times New Roman"/>
          <w:sz w:val="20"/>
          <w:szCs w:val="20"/>
        </w:rPr>
        <w:t>: Сухих И.Н. Литература. 11</w:t>
      </w:r>
      <w:r>
        <w:rPr>
          <w:rFonts w:ascii="Times New Roman" w:hAnsi="Times New Roman" w:cs="Times New Roman"/>
          <w:sz w:val="20"/>
          <w:szCs w:val="20"/>
        </w:rPr>
        <w:t xml:space="preserve"> класс. (</w:t>
      </w:r>
      <w:proofErr w:type="gramStart"/>
      <w:r>
        <w:rPr>
          <w:rFonts w:ascii="Times New Roman" w:hAnsi="Times New Roman" w:cs="Times New Roman"/>
          <w:sz w:val="20"/>
          <w:szCs w:val="20"/>
        </w:rPr>
        <w:t>базовый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уровень). В 2-х ч. – М.: Издательский центр «Академия»; Филологический факультет СПбГУ, 2011; </w:t>
      </w:r>
      <w:proofErr w:type="spellStart"/>
      <w:r>
        <w:rPr>
          <w:rFonts w:ascii="Times New Roman" w:hAnsi="Times New Roman" w:cs="Times New Roman"/>
          <w:sz w:val="20"/>
          <w:szCs w:val="20"/>
        </w:rPr>
        <w:t>Белокурова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С.П., Сухих </w:t>
      </w:r>
      <w:r>
        <w:rPr>
          <w:rFonts w:ascii="Times New Roman" w:hAnsi="Times New Roman" w:cs="Times New Roman"/>
          <w:sz w:val="20"/>
          <w:szCs w:val="20"/>
        </w:rPr>
        <w:t>И.Н. Литература. 11 класс (</w:t>
      </w:r>
      <w:r>
        <w:rPr>
          <w:rFonts w:ascii="Times New Roman" w:hAnsi="Times New Roman" w:cs="Times New Roman"/>
          <w:sz w:val="20"/>
          <w:szCs w:val="20"/>
        </w:rPr>
        <w:t>базовый уровень</w:t>
      </w:r>
      <w:r>
        <w:rPr>
          <w:rFonts w:ascii="Times New Roman" w:hAnsi="Times New Roman" w:cs="Times New Roman"/>
          <w:sz w:val="20"/>
          <w:szCs w:val="20"/>
        </w:rPr>
        <w:t>)</w:t>
      </w:r>
      <w:r>
        <w:rPr>
          <w:rFonts w:ascii="Times New Roman" w:hAnsi="Times New Roman" w:cs="Times New Roman"/>
          <w:sz w:val="20"/>
          <w:szCs w:val="20"/>
        </w:rPr>
        <w:t>: Практикум: среднее (полное) общее образование. М.: Издательский центр «Академия», 2011</w:t>
      </w:r>
    </w:p>
    <w:bookmarkEnd w:id="0"/>
    <w:p w:rsidR="00EA0E69" w:rsidRDefault="00EA0E69" w:rsidP="00EA0E69">
      <w:pPr>
        <w:rPr>
          <w:rFonts w:ascii="Times New Roman" w:eastAsia="Calibri" w:hAnsi="Times New Roman" w:cs="Times New Roman"/>
          <w:i/>
          <w:sz w:val="24"/>
          <w:szCs w:val="24"/>
        </w:rPr>
      </w:pPr>
    </w:p>
    <w:sectPr w:rsidR="00EA0E69" w:rsidSect="00EA0E69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F50E7C"/>
    <w:multiLevelType w:val="hybridMultilevel"/>
    <w:tmpl w:val="C720953C"/>
    <w:lvl w:ilvl="0" w:tplc="04190009">
      <w:start w:val="1"/>
      <w:numFmt w:val="bullet"/>
      <w:lvlText w:val=""/>
      <w:lvlJc w:val="left"/>
      <w:pPr>
        <w:ind w:left="26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9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388" w:hanging="360"/>
      </w:pPr>
      <w:rPr>
        <w:rFonts w:ascii="Wingdings" w:hAnsi="Wingdings" w:hint="default"/>
      </w:rPr>
    </w:lvl>
  </w:abstractNum>
  <w:abstractNum w:abstractNumId="1">
    <w:nsid w:val="189A0C17"/>
    <w:multiLevelType w:val="hybridMultilevel"/>
    <w:tmpl w:val="F08242A0"/>
    <w:lvl w:ilvl="0" w:tplc="04190009">
      <w:start w:val="1"/>
      <w:numFmt w:val="bullet"/>
      <w:lvlText w:val=""/>
      <w:lvlJc w:val="left"/>
      <w:pPr>
        <w:ind w:left="234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0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05" w:hanging="360"/>
      </w:pPr>
      <w:rPr>
        <w:rFonts w:ascii="Wingdings" w:hAnsi="Wingdings" w:hint="default"/>
      </w:rPr>
    </w:lvl>
  </w:abstractNum>
  <w:abstractNum w:abstractNumId="2">
    <w:nsid w:val="1E432615"/>
    <w:multiLevelType w:val="hybridMultilevel"/>
    <w:tmpl w:val="076C0428"/>
    <w:lvl w:ilvl="0" w:tplc="CE901FB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9E6169B"/>
    <w:multiLevelType w:val="hybridMultilevel"/>
    <w:tmpl w:val="FC5856C8"/>
    <w:lvl w:ilvl="0" w:tplc="04190009">
      <w:start w:val="1"/>
      <w:numFmt w:val="bullet"/>
      <w:lvlText w:val=""/>
      <w:lvlJc w:val="left"/>
      <w:pPr>
        <w:ind w:left="24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2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46" w:hanging="360"/>
      </w:pPr>
      <w:rPr>
        <w:rFonts w:ascii="Wingdings" w:hAnsi="Wingdings" w:hint="default"/>
      </w:rPr>
    </w:lvl>
  </w:abstractNum>
  <w:abstractNum w:abstractNumId="4">
    <w:nsid w:val="30E739AF"/>
    <w:multiLevelType w:val="hybridMultilevel"/>
    <w:tmpl w:val="813C67E8"/>
    <w:lvl w:ilvl="0" w:tplc="AA762578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  <w:b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5">
    <w:nsid w:val="61FF4EAC"/>
    <w:multiLevelType w:val="hybridMultilevel"/>
    <w:tmpl w:val="2750B352"/>
    <w:lvl w:ilvl="0" w:tplc="E846610A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  <w:b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6">
    <w:nsid w:val="69262900"/>
    <w:multiLevelType w:val="hybridMultilevel"/>
    <w:tmpl w:val="F1A6F4C8"/>
    <w:lvl w:ilvl="0" w:tplc="48BA89C8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  <w:b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3"/>
  </w:num>
  <w:num w:numId="5">
    <w:abstractNumId w:val="5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A0E69"/>
    <w:rsid w:val="00257D7F"/>
    <w:rsid w:val="0027544D"/>
    <w:rsid w:val="00283B33"/>
    <w:rsid w:val="002C30DB"/>
    <w:rsid w:val="00533A42"/>
    <w:rsid w:val="00767896"/>
    <w:rsid w:val="0085298E"/>
    <w:rsid w:val="00995D8D"/>
    <w:rsid w:val="00EA0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9A71420-FED4-4B4B-BFC1-8F8BDA9757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0E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A0E69"/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A0E6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620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214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tos1102</dc:creator>
  <cp:keywords/>
  <dc:description/>
  <cp:lastModifiedBy>Конева Людмила Сергеевна</cp:lastModifiedBy>
  <cp:revision>7</cp:revision>
  <cp:lastPrinted>2012-09-19T07:02:00Z</cp:lastPrinted>
  <dcterms:created xsi:type="dcterms:W3CDTF">2012-09-19T06:48:00Z</dcterms:created>
  <dcterms:modified xsi:type="dcterms:W3CDTF">2017-10-26T10:30:00Z</dcterms:modified>
</cp:coreProperties>
</file>