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A60" w:rsidRPr="00F27A60" w:rsidRDefault="00F27A60" w:rsidP="00F27A60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27A60">
        <w:rPr>
          <w:rFonts w:ascii="Times New Roman" w:hAnsi="Times New Roman" w:cs="Times New Roman"/>
          <w:sz w:val="28"/>
          <w:szCs w:val="28"/>
        </w:rPr>
        <w:t xml:space="preserve">                        Эссе «Мое педагогическое мастерство»</w:t>
      </w:r>
    </w:p>
    <w:p w:rsidR="00F27A60" w:rsidRPr="00F27A60" w:rsidRDefault="00F27A60" w:rsidP="00F27A60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27A60">
        <w:rPr>
          <w:rFonts w:ascii="Times New Roman" w:hAnsi="Times New Roman" w:cs="Times New Roman"/>
          <w:sz w:val="28"/>
          <w:szCs w:val="28"/>
        </w:rPr>
        <w:t xml:space="preserve">               Я, Яманова Наталья Алексеевна,  в 2002 году окончила Казанский Государственный  педагогический университет, квалификация по диплому - учитель татарского языка и литературы. Работаю в этой сфере 15лет. </w:t>
      </w: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  <w:r w:rsidRPr="00F27A60">
        <w:rPr>
          <w:rFonts w:ascii="Times New Roman" w:hAnsi="Times New Roman" w:cs="Times New Roman"/>
          <w:sz w:val="28"/>
          <w:szCs w:val="28"/>
        </w:rPr>
        <w:t>Имею первую квалификационную категорию. </w:t>
      </w:r>
      <w:r w:rsidRPr="00F27A60">
        <w:rPr>
          <w:rFonts w:ascii="Times New Roman" w:hAnsi="Times New Roman" w:cs="Times New Roman"/>
          <w:sz w:val="28"/>
          <w:szCs w:val="28"/>
        </w:rPr>
        <w:br/>
        <w:t>В условиях  РТ целью преподавать  татарский язык является  формирование   билингвизма, требующего от детей попеременного использования русского и татарского языков в различных жизненных ситуациях.</w:t>
      </w: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  <w:r w:rsidRPr="00F27A60">
        <w:rPr>
          <w:rFonts w:ascii="Times New Roman" w:hAnsi="Times New Roman" w:cs="Times New Roman"/>
          <w:sz w:val="28"/>
          <w:szCs w:val="28"/>
        </w:rPr>
        <w:t xml:space="preserve">В связи с этим вопрос, «Каким должен быть современный урок татарского языка и литературы? » является актуальным для всех учителей татарского языка. А для меня учителя, преподающего татарский язык в школе с чувашским языком обучения, этот вопрос особенно является актуальным.  Ведь обучение татарскому языку в </w:t>
      </w:r>
      <w:proofErr w:type="spellStart"/>
      <w:r w:rsidRPr="00F27A60">
        <w:rPr>
          <w:rFonts w:ascii="Times New Roman" w:hAnsi="Times New Roman" w:cs="Times New Roman"/>
          <w:sz w:val="28"/>
          <w:szCs w:val="28"/>
        </w:rPr>
        <w:t>чувашскоязычной</w:t>
      </w:r>
      <w:proofErr w:type="spellEnd"/>
      <w:r w:rsidRPr="00F27A60">
        <w:rPr>
          <w:rFonts w:ascii="Times New Roman" w:hAnsi="Times New Roman" w:cs="Times New Roman"/>
          <w:sz w:val="28"/>
          <w:szCs w:val="28"/>
        </w:rPr>
        <w:t xml:space="preserve"> школе имеет свои особенности, отличные от тех, которые характерны обучению татарскому языку в русскоязычной школе.</w:t>
      </w: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  <w:r w:rsidRPr="00F27A60">
        <w:rPr>
          <w:rFonts w:ascii="Times New Roman" w:hAnsi="Times New Roman" w:cs="Times New Roman"/>
          <w:sz w:val="28"/>
          <w:szCs w:val="28"/>
        </w:rPr>
        <w:t xml:space="preserve">Ведь между </w:t>
      </w:r>
      <w:proofErr w:type="gramStart"/>
      <w:r w:rsidRPr="00F27A60">
        <w:rPr>
          <w:rFonts w:ascii="Times New Roman" w:hAnsi="Times New Roman" w:cs="Times New Roman"/>
          <w:sz w:val="28"/>
          <w:szCs w:val="28"/>
        </w:rPr>
        <w:t>чувашским</w:t>
      </w:r>
      <w:proofErr w:type="gramEnd"/>
      <w:r w:rsidRPr="00F27A60">
        <w:rPr>
          <w:rFonts w:ascii="Times New Roman" w:hAnsi="Times New Roman" w:cs="Times New Roman"/>
          <w:sz w:val="28"/>
          <w:szCs w:val="28"/>
        </w:rPr>
        <w:t xml:space="preserve"> и татарскими языками, культурой чувашских и татарских народов много общего. И учесть эту связь </w:t>
      </w:r>
      <w:proofErr w:type="gramStart"/>
      <w:r w:rsidRPr="00F27A60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F27A60">
        <w:rPr>
          <w:rFonts w:ascii="Times New Roman" w:hAnsi="Times New Roman" w:cs="Times New Roman"/>
          <w:sz w:val="28"/>
          <w:szCs w:val="28"/>
        </w:rPr>
        <w:t xml:space="preserve"> преподавать язык – моя задача. Как привить обучение интерес к татарскому языку? Ответить на этот вопрос можно так: « так же как к любому предмету: используя новые методы и приёмы, которые активизировали бы детей к самостоятельному  приобретению  знаний.</w:t>
      </w: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  <w:r w:rsidRPr="00F27A60">
        <w:rPr>
          <w:rFonts w:ascii="Times New Roman" w:hAnsi="Times New Roman" w:cs="Times New Roman"/>
          <w:sz w:val="28"/>
          <w:szCs w:val="28"/>
        </w:rPr>
        <w:t>Преподавание татарского языка в современных условиях требует от учителя совершенно новых, инновационных подходов, как к содержательной части урока, так и к выбору образовательных технологий, эффективных методов преподавания, проведению диагностики уровня владения татарским языком.</w:t>
      </w: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  <w:r w:rsidRPr="00F27A60">
        <w:rPr>
          <w:rFonts w:ascii="Times New Roman" w:hAnsi="Times New Roman" w:cs="Times New Roman"/>
          <w:sz w:val="28"/>
          <w:szCs w:val="28"/>
        </w:rPr>
        <w:t xml:space="preserve">На данный момент я работаю над темой « обогащение активного словарного запроса на уроках татарского языка и литературы через использование коммуникативных технологий. Я считаю, прежде всего, </w:t>
      </w:r>
      <w:proofErr w:type="spellStart"/>
      <w:r w:rsidRPr="00F27A60">
        <w:rPr>
          <w:rFonts w:ascii="Times New Roman" w:hAnsi="Times New Roman" w:cs="Times New Roman"/>
          <w:sz w:val="28"/>
          <w:szCs w:val="28"/>
        </w:rPr>
        <w:t>чувашскоязычным</w:t>
      </w:r>
      <w:proofErr w:type="spellEnd"/>
      <w:r w:rsidRPr="00F27A60">
        <w:rPr>
          <w:rFonts w:ascii="Times New Roman" w:hAnsi="Times New Roman" w:cs="Times New Roman"/>
          <w:sz w:val="28"/>
          <w:szCs w:val="28"/>
        </w:rPr>
        <w:t xml:space="preserve"> детям, живя в Татарстане нужно уметь общаться на татарском языке.</w:t>
      </w: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  <w:r w:rsidRPr="00F27A60">
        <w:rPr>
          <w:rFonts w:ascii="Times New Roman" w:hAnsi="Times New Roman" w:cs="Times New Roman"/>
          <w:sz w:val="28"/>
          <w:szCs w:val="28"/>
        </w:rPr>
        <w:t xml:space="preserve">Во время проведения уроков татарского языка к числу эффективных технологий можно отнести технологий работы в группах (пары, группы сменного состава и т.д.). Очень  </w:t>
      </w:r>
      <w:proofErr w:type="gramStart"/>
      <w:r w:rsidRPr="00F27A60">
        <w:rPr>
          <w:rFonts w:ascii="Times New Roman" w:hAnsi="Times New Roman" w:cs="Times New Roman"/>
          <w:sz w:val="28"/>
          <w:szCs w:val="28"/>
        </w:rPr>
        <w:t>эффективным</w:t>
      </w:r>
      <w:proofErr w:type="gramEnd"/>
      <w:r w:rsidRPr="00F27A60">
        <w:rPr>
          <w:rFonts w:ascii="Times New Roman" w:hAnsi="Times New Roman" w:cs="Times New Roman"/>
          <w:sz w:val="28"/>
          <w:szCs w:val="28"/>
        </w:rPr>
        <w:t xml:space="preserve"> оказалась обучение по Сингапурскому методу. Обучающие структуры  </w:t>
      </w:r>
      <w:proofErr w:type="spellStart"/>
      <w:r w:rsidRPr="00F27A60">
        <w:rPr>
          <w:rFonts w:ascii="Times New Roman" w:hAnsi="Times New Roman" w:cs="Times New Roman"/>
          <w:sz w:val="28"/>
          <w:szCs w:val="28"/>
        </w:rPr>
        <w:t>конэрс</w:t>
      </w:r>
      <w:proofErr w:type="spellEnd"/>
      <w:r w:rsidRPr="00F27A6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7A60">
        <w:rPr>
          <w:rFonts w:ascii="Times New Roman" w:hAnsi="Times New Roman" w:cs="Times New Roman"/>
          <w:sz w:val="28"/>
          <w:szCs w:val="28"/>
        </w:rPr>
        <w:t>реллиробин</w:t>
      </w:r>
      <w:proofErr w:type="spellEnd"/>
      <w:r w:rsidRPr="00F27A60">
        <w:rPr>
          <w:rFonts w:ascii="Times New Roman" w:hAnsi="Times New Roman" w:cs="Times New Roman"/>
          <w:sz w:val="28"/>
          <w:szCs w:val="28"/>
        </w:rPr>
        <w:t xml:space="preserve">, раунд </w:t>
      </w:r>
      <w:proofErr w:type="spellStart"/>
      <w:r w:rsidRPr="00F27A60">
        <w:rPr>
          <w:rFonts w:ascii="Times New Roman" w:hAnsi="Times New Roman" w:cs="Times New Roman"/>
          <w:sz w:val="28"/>
          <w:szCs w:val="28"/>
        </w:rPr>
        <w:t>тэйбл</w:t>
      </w:r>
      <w:proofErr w:type="spellEnd"/>
      <w:r w:rsidRPr="00F27A60">
        <w:rPr>
          <w:rFonts w:ascii="Times New Roman" w:hAnsi="Times New Roman" w:cs="Times New Roman"/>
          <w:sz w:val="28"/>
          <w:szCs w:val="28"/>
        </w:rPr>
        <w:t xml:space="preserve">, клок </w:t>
      </w:r>
      <w:proofErr w:type="spellStart"/>
      <w:r w:rsidRPr="00F27A60">
        <w:rPr>
          <w:rFonts w:ascii="Times New Roman" w:hAnsi="Times New Roman" w:cs="Times New Roman"/>
          <w:sz w:val="28"/>
          <w:szCs w:val="28"/>
        </w:rPr>
        <w:t>баддис</w:t>
      </w:r>
      <w:proofErr w:type="spellEnd"/>
      <w:r w:rsidRPr="00F27A6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7A60">
        <w:rPr>
          <w:rFonts w:ascii="Times New Roman" w:hAnsi="Times New Roman" w:cs="Times New Roman"/>
          <w:sz w:val="28"/>
          <w:szCs w:val="28"/>
        </w:rPr>
        <w:t>таймдпэашэа</w:t>
      </w:r>
      <w:proofErr w:type="spellEnd"/>
      <w:r w:rsidRPr="00F27A6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7A60">
        <w:rPr>
          <w:rFonts w:ascii="Times New Roman" w:hAnsi="Times New Roman" w:cs="Times New Roman"/>
          <w:sz w:val="28"/>
          <w:szCs w:val="28"/>
        </w:rPr>
        <w:t>микс-фризгруп</w:t>
      </w:r>
      <w:proofErr w:type="spellEnd"/>
      <w:r w:rsidRPr="00F27A6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7A60">
        <w:rPr>
          <w:rFonts w:ascii="Times New Roman" w:hAnsi="Times New Roman" w:cs="Times New Roman"/>
          <w:sz w:val="28"/>
          <w:szCs w:val="28"/>
        </w:rPr>
        <w:t>микспэашэа</w:t>
      </w:r>
      <w:proofErr w:type="spellEnd"/>
      <w:r w:rsidRPr="00F27A60">
        <w:rPr>
          <w:rFonts w:ascii="Times New Roman" w:hAnsi="Times New Roman" w:cs="Times New Roman"/>
          <w:sz w:val="28"/>
          <w:szCs w:val="28"/>
        </w:rPr>
        <w:t xml:space="preserve">, эй ар </w:t>
      </w:r>
      <w:proofErr w:type="spellStart"/>
      <w:r w:rsidRPr="00F27A60">
        <w:rPr>
          <w:rFonts w:ascii="Times New Roman" w:hAnsi="Times New Roman" w:cs="Times New Roman"/>
          <w:sz w:val="28"/>
          <w:szCs w:val="28"/>
        </w:rPr>
        <w:t>гайд</w:t>
      </w:r>
      <w:proofErr w:type="spellEnd"/>
      <w:r w:rsidRPr="00F27A60">
        <w:rPr>
          <w:rFonts w:ascii="Times New Roman" w:hAnsi="Times New Roman" w:cs="Times New Roman"/>
          <w:sz w:val="28"/>
          <w:szCs w:val="28"/>
        </w:rPr>
        <w:t xml:space="preserve"> поднимает результативность. Технология обучения в группах позволяет создавать на уроке определённые речевые ситуации, привлекать к </w:t>
      </w:r>
      <w:r w:rsidRPr="00F27A60">
        <w:rPr>
          <w:rFonts w:ascii="Times New Roman" w:hAnsi="Times New Roman" w:cs="Times New Roman"/>
          <w:sz w:val="28"/>
          <w:szCs w:val="28"/>
        </w:rPr>
        <w:lastRenderedPageBreak/>
        <w:t>организации работы в группе учащихся, которые хорошо владеют татарским языком, что способствует формированию коммуникативной компетенции школьников формированию коммуникативной компетенции обучающихся.</w:t>
      </w: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  <w:r w:rsidRPr="00F27A60">
        <w:rPr>
          <w:rFonts w:ascii="Times New Roman" w:hAnsi="Times New Roman" w:cs="Times New Roman"/>
          <w:sz w:val="28"/>
          <w:szCs w:val="28"/>
        </w:rPr>
        <w:t>Развитию коммуникативных способностей способствует игровые формы проведения уроков. Использование творческой игры на уроках татарского языка помогает в той или иной степени снять ряд трудностей</w:t>
      </w:r>
      <w:proofErr w:type="gramStart"/>
      <w:r w:rsidRPr="00F27A60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F27A60">
        <w:rPr>
          <w:rFonts w:ascii="Times New Roman" w:hAnsi="Times New Roman" w:cs="Times New Roman"/>
          <w:sz w:val="28"/>
          <w:szCs w:val="28"/>
        </w:rPr>
        <w:t xml:space="preserve"> связанных с запоминанием материала, вести  изучение и закрепление материала на уровне эмоционального осознания, что несомненно , способствует развитию познавательного интереса к татарскому языку как к учебному предмету. </w:t>
      </w: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  <w:r w:rsidRPr="00F27A60">
        <w:rPr>
          <w:rFonts w:ascii="Times New Roman" w:hAnsi="Times New Roman" w:cs="Times New Roman"/>
          <w:sz w:val="28"/>
          <w:szCs w:val="28"/>
        </w:rPr>
        <w:t xml:space="preserve">Немаловажно так же и то, что игра на уроках татарского языка  способствует обогащению словарного запаса учащихся, расширяет их кругозор. </w:t>
      </w: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  <w:r w:rsidRPr="00F27A60">
        <w:rPr>
          <w:rFonts w:ascii="Times New Roman" w:hAnsi="Times New Roman" w:cs="Times New Roman"/>
          <w:sz w:val="28"/>
          <w:szCs w:val="28"/>
        </w:rPr>
        <w:t>Эффективность во многом зависит от эмоционального отношения педагога к течению игры, от заинтересованности  в её результатах.</w:t>
      </w: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  <w:r w:rsidRPr="00F27A60">
        <w:rPr>
          <w:rFonts w:ascii="Times New Roman" w:hAnsi="Times New Roman" w:cs="Times New Roman"/>
          <w:sz w:val="28"/>
          <w:szCs w:val="28"/>
        </w:rPr>
        <w:t xml:space="preserve">В соответствии с ФГОС нового поколения на уроке учитель должен создать проблемную ситуацию.  Поэтому я на уроках использую </w:t>
      </w:r>
      <w:r w:rsidRPr="00F27A60">
        <w:rPr>
          <w:rFonts w:ascii="Times New Roman" w:hAnsi="Times New Roman" w:cs="Times New Roman"/>
          <w:sz w:val="28"/>
          <w:szCs w:val="28"/>
          <w:u w:val="single"/>
        </w:rPr>
        <w:t>метод проблем</w:t>
      </w:r>
      <w:r w:rsidRPr="00F27A60">
        <w:rPr>
          <w:rFonts w:ascii="Times New Roman" w:hAnsi="Times New Roman" w:cs="Times New Roman"/>
          <w:sz w:val="28"/>
          <w:szCs w:val="28"/>
        </w:rPr>
        <w:t>, который позволяет строить обучение через целесообразную деятельность ученика, сообразуясь с его личными интересами.</w:t>
      </w: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  <w:r w:rsidRPr="00F27A60">
        <w:rPr>
          <w:rFonts w:ascii="Times New Roman" w:hAnsi="Times New Roman" w:cs="Times New Roman"/>
          <w:sz w:val="28"/>
          <w:szCs w:val="28"/>
        </w:rPr>
        <w:t>Проблемное обучение включает такие этапы:</w:t>
      </w: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  <w:r w:rsidRPr="00F27A60">
        <w:rPr>
          <w:rFonts w:ascii="Times New Roman" w:hAnsi="Times New Roman" w:cs="Times New Roman"/>
          <w:sz w:val="28"/>
          <w:szCs w:val="28"/>
        </w:rPr>
        <w:t>- осознание общей проблемной ситуации;</w:t>
      </w: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  <w:r w:rsidRPr="00F27A60">
        <w:rPr>
          <w:rFonts w:ascii="Times New Roman" w:hAnsi="Times New Roman" w:cs="Times New Roman"/>
          <w:sz w:val="28"/>
          <w:szCs w:val="28"/>
        </w:rPr>
        <w:t>-её анализ, формулировку общей проблемы;</w:t>
      </w: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  <w:r w:rsidRPr="00F27A60">
        <w:rPr>
          <w:rFonts w:ascii="Times New Roman" w:hAnsi="Times New Roman" w:cs="Times New Roman"/>
          <w:sz w:val="28"/>
          <w:szCs w:val="28"/>
        </w:rPr>
        <w:t>-решение (выдвижение, обоснование гипотез, последовательную проверку их);</w:t>
      </w: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  <w:r w:rsidRPr="00F27A60">
        <w:rPr>
          <w:rFonts w:ascii="Times New Roman" w:hAnsi="Times New Roman" w:cs="Times New Roman"/>
          <w:sz w:val="28"/>
          <w:szCs w:val="28"/>
        </w:rPr>
        <w:t>- проверку правильности решения.</w:t>
      </w: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  <w:r w:rsidRPr="00F27A60">
        <w:rPr>
          <w:rFonts w:ascii="Times New Roman" w:hAnsi="Times New Roman" w:cs="Times New Roman"/>
          <w:sz w:val="28"/>
          <w:szCs w:val="28"/>
        </w:rPr>
        <w:t xml:space="preserve">В процессе такого обучения школьники учатся мыслить логично, научно, диалектически, творчески;  </w:t>
      </w:r>
      <w:proofErr w:type="spellStart"/>
      <w:r w:rsidRPr="00F27A60">
        <w:rPr>
          <w:rFonts w:ascii="Times New Roman" w:hAnsi="Times New Roman" w:cs="Times New Roman"/>
          <w:sz w:val="28"/>
          <w:szCs w:val="28"/>
        </w:rPr>
        <w:t>добытия</w:t>
      </w:r>
      <w:proofErr w:type="spellEnd"/>
      <w:r w:rsidRPr="00F27A60">
        <w:rPr>
          <w:rFonts w:ascii="Times New Roman" w:hAnsi="Times New Roman" w:cs="Times New Roman"/>
          <w:sz w:val="28"/>
          <w:szCs w:val="28"/>
        </w:rPr>
        <w:t xml:space="preserve">   ими знаний превращаются в убеждения; они испытывают  чувство глубокого удовлетворения, уверенности в своих возможностях и силах, самостоятельно добытые знания более прочные. </w:t>
      </w: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  <w:r w:rsidRPr="00F27A60">
        <w:rPr>
          <w:rFonts w:ascii="Times New Roman" w:hAnsi="Times New Roman" w:cs="Times New Roman"/>
          <w:sz w:val="28"/>
          <w:szCs w:val="28"/>
        </w:rPr>
        <w:t>Качеству и результативности обучения способствует, конечно же, внедрение новых информационных  технологий.</w:t>
      </w:r>
    </w:p>
    <w:p w:rsidR="00F27A60" w:rsidRPr="00F27A60" w:rsidRDefault="00F27A60" w:rsidP="00F27A6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7A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Внедрение новых информационных технологий, целенаправленная работа по самосовершенствованию является той основой, которая способствует </w:t>
      </w:r>
      <w:r w:rsidRPr="00F27A6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качеству и результативности обучения. Использование компьютерных технологий   на   уроках наиболее активизирует познавательную деятельность учащихся, повышает   мотивацию их учебной деятельности, формирует исследовательские умения, умения принимать оптимальные решения. С появлением интерактивного оборудования в нашей школе у каждого учителя появилась прекрасная возможность оживить, разнообразить свои уроки. Я с удовольствием начала осваивать «чудо – технику». Оказалось, что работать с интерактивной доской  просто и увлекательно! Использование   интерактивной доски делает занятия интересными и развивает мотивацию: предоставляет больше возможностей для участия в коллективной работе, развития личных и социальных навыков. Учащиеся начинают работать более творчески.</w:t>
      </w: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  <w:r w:rsidRPr="00F27A60">
        <w:rPr>
          <w:rFonts w:ascii="Times New Roman" w:hAnsi="Times New Roman" w:cs="Times New Roman"/>
          <w:sz w:val="28"/>
          <w:szCs w:val="28"/>
        </w:rPr>
        <w:t xml:space="preserve">Очень эффективно на уроках короткие сценки. Дети их воспринимают  между собой с интересом. Одновременно проигрывание сценки и диалог между участниками, способствуют лучшему запоминанию оборотов речи, способствуют  развитию коммуникативных  способностей. Благодаря использованию такой формы работы мои ученики уже несколько лет подряд занимают призовые места на районном конкурсе. </w:t>
      </w:r>
    </w:p>
    <w:p w:rsidR="00F27A60" w:rsidRPr="00F27A60" w:rsidRDefault="00F27A60" w:rsidP="00F27A6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7A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«Грубое и резкое обращение закрывает перед нами все двери и все сердца». Действительно, как бы хороши или плохи не были программы и учебники, главное делается в прямом общении учителя и учеников. Общение, которое проложит контакт от разума к разуму, от души к душе. Если этот контакт не налажен, то никакие технологии не помогут преодолеть отчуждение ученика от знаний.</w:t>
      </w:r>
    </w:p>
    <w:p w:rsidR="00F27A60" w:rsidRPr="00F27A60" w:rsidRDefault="00F27A60" w:rsidP="00F27A6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7A60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Уважение к личности, постоянное стремление понять и помочь - вот единственный ключ к полноценному учению. И ключ этот «без права передачи». Каждый добывает его сам.</w:t>
      </w:r>
    </w:p>
    <w:p w:rsidR="00F27A60" w:rsidRPr="00F27A60" w:rsidRDefault="00F27A60" w:rsidP="00F27A6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7A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Войти в класс нужно </w:t>
      </w:r>
      <w:proofErr w:type="gramStart"/>
      <w:r w:rsidRPr="00F27A60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такими</w:t>
      </w:r>
      <w:proofErr w:type="gramEnd"/>
      <w:r w:rsidRPr="00F27A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чтобы в каждом нашем жесте дети читали: « Я здесь, чтобы помочь вам постичь тайны прекрасного языка; я хочу, чтобы этот язык понравился вам так же, как он нравится мне; я знаю, что каждый из вас умён; мне хорошо с вами, и я радуюсь вашим успехам, как своим». </w:t>
      </w:r>
    </w:p>
    <w:p w:rsidR="00F27A60" w:rsidRPr="00F27A60" w:rsidRDefault="00F27A60" w:rsidP="00F27A60">
      <w:pPr>
        <w:pStyle w:val="c2"/>
        <w:shd w:val="clear" w:color="auto" w:fill="FFFFFF"/>
        <w:spacing w:line="360" w:lineRule="auto"/>
        <w:rPr>
          <w:color w:val="444444"/>
          <w:sz w:val="28"/>
          <w:szCs w:val="28"/>
        </w:rPr>
      </w:pP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</w:p>
    <w:p w:rsidR="00F27A60" w:rsidRPr="00F27A60" w:rsidRDefault="00F27A60" w:rsidP="00F27A60">
      <w:pPr>
        <w:rPr>
          <w:rFonts w:ascii="Times New Roman" w:hAnsi="Times New Roman" w:cs="Times New Roman"/>
          <w:sz w:val="28"/>
          <w:szCs w:val="28"/>
        </w:rPr>
      </w:pPr>
    </w:p>
    <w:p w:rsidR="00D715B9" w:rsidRPr="00F27A60" w:rsidRDefault="00D715B9">
      <w:pPr>
        <w:rPr>
          <w:rFonts w:ascii="Times New Roman" w:hAnsi="Times New Roman" w:cs="Times New Roman"/>
          <w:sz w:val="28"/>
          <w:szCs w:val="28"/>
        </w:rPr>
      </w:pPr>
    </w:p>
    <w:sectPr w:rsidR="00D715B9" w:rsidRPr="00F27A60" w:rsidSect="00CD72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7A60"/>
    <w:rsid w:val="00477DDD"/>
    <w:rsid w:val="00D715B9"/>
    <w:rsid w:val="00F27A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A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F27A60"/>
    <w:pPr>
      <w:spacing w:before="78" w:after="78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27A6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931</Words>
  <Characters>5310</Characters>
  <Application>Microsoft Office Word</Application>
  <DocSecurity>0</DocSecurity>
  <Lines>44</Lines>
  <Paragraphs>12</Paragraphs>
  <ScaleCrop>false</ScaleCrop>
  <Company/>
  <LinksUpToDate>false</LinksUpToDate>
  <CharactersWithSpaces>6229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1</cp:revision>
  <dcterms:created xsi:type="dcterms:W3CDTF">2018-02-21T17:00:00Z</dcterms:created>
  <dcterms:modified xsi:type="dcterms:W3CDTF">2018-02-21T17:07:00Z</dcterms:modified>
</cp:coreProperties>
</file>