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077D" w:rsidRDefault="0064077D" w:rsidP="0064077D">
      <w:pPr>
        <w:spacing w:after="0"/>
        <w:jc w:val="center"/>
        <w:rPr>
          <w:lang w:val="ru-RU"/>
        </w:rPr>
      </w:pPr>
      <w:bookmarkStart w:id="0" w:name="block-13206802"/>
    </w:p>
    <w:p w:rsidR="00E21D77" w:rsidRDefault="00E21D77" w:rsidP="0064077D">
      <w:pPr>
        <w:spacing w:after="0"/>
        <w:jc w:val="center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5940425" cy="8394404"/>
            <wp:effectExtent l="0" t="0" r="0" b="0"/>
            <wp:docPr id="1" name="Рисунок 1" descr="C:\Users\Эльза\Desktop\Русский язык (5 - 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за\Desktop\Русский язык (5 - 9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D77" w:rsidRPr="001A527A" w:rsidRDefault="00E21D77" w:rsidP="00E21D77">
      <w:pPr>
        <w:spacing w:after="0"/>
        <w:jc w:val="both"/>
        <w:rPr>
          <w:lang w:val="ru-RU"/>
        </w:rPr>
        <w:sectPr w:rsidR="00E21D77" w:rsidRPr="001A527A">
          <w:pgSz w:w="11906" w:h="16383"/>
          <w:pgMar w:top="1134" w:right="850" w:bottom="1134" w:left="1701" w:header="720" w:footer="720" w:gutter="0"/>
          <w:cols w:space="720"/>
        </w:sectPr>
      </w:pPr>
    </w:p>
    <w:p w:rsidR="00AE3774" w:rsidRPr="00E21D77" w:rsidRDefault="001A527A" w:rsidP="0064077D">
      <w:pPr>
        <w:spacing w:after="0" w:line="264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1" w:name="block-13206807"/>
      <w:bookmarkEnd w:id="0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АЯ ЗАПИСКА</w:t>
      </w:r>
    </w:p>
    <w:p w:rsidR="0064077D" w:rsidRPr="00E21D77" w:rsidRDefault="0064077D" w:rsidP="0064077D">
      <w:pPr>
        <w:spacing w:after="0" w:line="264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​​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ОБЩАЯ ХАРАКТЕРИСТИКА УЧЕБНОГО ПРЕДМЕТА «РУССКИЙ ЯЗЫК»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>ЦЕЛИ ИЗУЧЕНИЯ УЧЕБНОГО ПРЕДМЕТА «РУССКИЙ ЯЗЫК»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Изучение русского языка направлено на достижение следующих целей: 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­человеческой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 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</w:t>
      </w:r>
      <w:proofErr w:type="spellStart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несплошной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МЕСТО УЧЕБНОГО ПРЕДМЕТА «РУССКИЙ ЯЗЫК» В УЧЕБНОМ ПЛАНЕ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:rsidR="00AE3774" w:rsidRPr="00E21D77" w:rsidRDefault="00AE3774">
      <w:pPr>
        <w:rPr>
          <w:rFonts w:ascii="Times New Roman" w:hAnsi="Times New Roman" w:cs="Times New Roman"/>
          <w:sz w:val="24"/>
          <w:szCs w:val="24"/>
          <w:lang w:val="ru-RU"/>
        </w:rPr>
        <w:sectPr w:rsidR="00AE3774" w:rsidRPr="00E21D77">
          <w:pgSz w:w="11906" w:h="16383"/>
          <w:pgMar w:top="1134" w:right="850" w:bottom="1134" w:left="1701" w:header="720" w:footer="720" w:gutter="0"/>
          <w:cols w:space="720"/>
        </w:sectPr>
      </w:pP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block-13206808"/>
      <w:bookmarkEnd w:id="1"/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СОДЕРЖАНИЕ УЧЕБНОГО ПРЕДМЕТА 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Богатство и выразительность русского языка.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Лингвистика как наука о языке.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разделы лингвистики.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Язык и речь.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Речь устная и письменная, монологическая и диалогическая, полилог.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речевой деятельности (говорение, слушание, чтение, письмо), их особенности.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Речевые формулы приветствия, прощания, просьбы, благодарности.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аудирования: выборочное, ознакомительное, детальное.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чтения: изучающее, ознакомительное, просмотровое, поисковое.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Текст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Текст и его основные признаки. Тема и главная мысль текста. </w:t>
      </w:r>
      <w:proofErr w:type="spellStart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Микротема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текста. Ключевые слова.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Повествование как тип речи. Рассказ.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Смысловой анализ текста: его композиционных особенностей, </w:t>
      </w:r>
      <w:proofErr w:type="spellStart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микротем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Информационная переработка текста: простой и сложный план текста.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Функциональные разновидности языка 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Фонетика. Графика. Орфоэпия 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Фонетика и графика как разделы лингвистики.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Звук как единица языка. Смыслоразличительная роль звука.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Система гласных звуков.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Система согласных звуков.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Изменение звуков в речевом потоке. Элементы фонетической транскрипции.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Слог. Ударение. Свойства русского ударения.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Соотношение звуков и букв.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Фонетический анализ слова.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Способы обозначения [й’], мягкости согласных.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выразительные средства фонетики.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Прописные и строчные буквы.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Интонация, её функции. Основные элементы интонации.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Орфография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Орфография как раздел лингвистики.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«орфограмма». Буквенные и небуквенные орфограммы.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разделительных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ъ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ь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Лексикология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Лексикология как раздел лингвистики.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Синонимы. Антонимы. Омонимы. Паронимы.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Лексический анализ слов (в рамках изученного).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Морфемика</w:t>
      </w:r>
      <w:proofErr w:type="spellEnd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. Орфография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Морфемика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раздел лингвистики.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Чередование звуков в морфемах (в том числе чередование гласных с нулём звука).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Морфемный анализ слов.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Уместное использование слов с суффиксами оценки в собственной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корней с проверяемыми, непроверяемыми, ­непроизносимыми согласными (в рамках изученного).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Правописание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ё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после шипящих в корне слова.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неизменяемых на письме приставок и приставок на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-з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ы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после приставок.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ы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после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Орфографический анализ слова (в рамках изученного).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Морфология. Культура речи. Орфография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Морфология как раздел грамматики. Грамматическое значение слова.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Имя существительное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Род, число, падеж имени существительного.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Имена существительные общего рода.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Имена существительные, имеющие форму только единственного или только множественного числа.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имён существительных.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собственных имён существительных.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ь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конце имён существительных после шипящих.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безударных окончаний имён существительных.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ё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 после шипящих 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суффиксах и окончаниях имён существительных.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суффиксов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-чик-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щик</w:t>
      </w:r>
      <w:proofErr w:type="spellEnd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; 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ек</w:t>
      </w:r>
      <w:proofErr w:type="spellEnd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ик</w:t>
      </w:r>
      <w:proofErr w:type="spellEnd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(-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чик-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) имён существительных.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корней с чередованием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//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: 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лаг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лож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-; 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раст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ращ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рос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-; 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гар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гор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-, 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зар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зор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-;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-клан-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-клон-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-скак-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скоч</w:t>
      </w:r>
      <w:proofErr w:type="spellEnd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именами существительными.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Орфографический анализ имён существительных (в рамках изученного).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Имя прилагательное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Имена прилагательные полные и краткие, их синтаксические функции.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Склонение имён прилагательных.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имён прилагательных (в рамках изученного).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Нормы словоизменения, произношения имён прилагательных, постановки ударения (в рамках изученного).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безударных окончаний имён прилагательных.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после шипящих 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суффиксах и окончаниях имён прилагательных.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кратких форм имён прилагательных с основой на шипящий.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не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 именами прилагательными.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Орфографический анализ имён прилагательных (в рамках изученного).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Глагол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Глаголы совершенного и несовершенного вида, возвратные и невозвратные.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Спряжение глагола.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глаголов (в рамках изученного).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корней с чередованием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//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и: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бер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бир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-, 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блест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блист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-, 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дер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дир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-, 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жег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жиг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-, 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мер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мир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-, 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пер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пир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-, 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стел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стил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-, 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тер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тир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Использование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ь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тся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ться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глаголах, суффиксов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ова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ева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ыва</w:t>
      </w:r>
      <w:proofErr w:type="spellEnd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-ива-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безударных личных окончаний глагола.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гласной перед суффиксом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-л-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формах прошедшего времени глагола.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глаголами.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Орфографический анализ глаголов (в рамках изученного).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Синтаксис. Культура речи. Пунктуация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Синтаксис как раздел грамматики. Словосочетание и предложение как единицы синтаксиса.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Синтаксический анализ словосочетания.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Тире между подлежащим и сказуемым.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союзами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однако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зато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). Предложения с обобщающим словом при однородных членах.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Предложения с обращением, особенности интонации. Обращение и средства его выражения.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Синтаксический анализ простого и простого осложнённого предложений.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союзами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однако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зато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однако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зато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Предложения с прямой речью.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Пунктуационное оформление предложений с прямой речью.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Пунктуационное оформление диалога на письме.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Пунктуация как раздел лингвистики.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Пунктуационный анализ предложения (в рамках изученного).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 КЛАСС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 литературном языке.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Монолог-описание, монолог-повествование, монолог-рассуждение; сообщение на лингвистическую тему.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диалога: побуждение к действию, обмен мнениями.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Текст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Смысловой анализ текста: его композиционных особенностей, </w:t>
      </w:r>
      <w:proofErr w:type="spellStart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микротем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Информационная переработка текста. План текста (простой, сложный; назывной, вопросный); главная и второстепенная ­информация текста; пересказ текста.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Описание как тип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Описание внешности человека.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Описание помещения.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Описание природы.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Описание местности.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Описание действий.</w:t>
      </w: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Лексикология. Культура речи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жарго­низмы).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Лексический анализ слов.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Фразеологизмы. Их признаки и значение.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Употребление лексических средств в соответствии с ситуацией общения.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Эпитеты, метафоры, олицетворения.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Лексические словари.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Словообразование. Культура речи. Орфография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Формообразующие и словообразующие морфемы.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Производящая основа.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Основные способы образования слов в русском языке (приставочный, суффиксальный, приставочно-суффиксальный, </w:t>
      </w:r>
      <w:proofErr w:type="spellStart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бессуффиксный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, сложение, переход из одной части речи в другую).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об этимологии (общее представление).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Морфемный и словообразовательный анализ слов.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сложных и сложносокращённых слов.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корня 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кас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кос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с чередованием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//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гласных в приставках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Орфографический анализ слов (в рамках изученного).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Морфология. Культура речи. Орфография</w:t>
      </w: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Имя существительное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словообразования.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словоизменения имён существительных.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имён существительных.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Правила слитного и дефисного написания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пол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полу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 со словами.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Орфографический анализ имён существительных (в рамках изученного).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Имя прилагательное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Качественные, относительные и притяжательные имена прилагательные.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Степени сравнения качественных имён прилагательных.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Словообразование имён прилагательных.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имён прилагательных.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нн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именах прилагательных.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суффиксов 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 и 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ск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 имён прилагательных.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сложных имён прилагательных.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произношения имён прилагательных, нормы ударения (в рамках изученного).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Орфографический анализ имени прилагательного (в рамках изученного).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Имя числительное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грамматическое значение имени числительного. Синтаксические функции имён числительных.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Разряды имён числительных по строению: простые, сложные, составные числительные.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Словообразование имён числительных.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Склонение количественных и порядковых имён числительных.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Правильное образование форм имён числительных.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Правильное употребление собирательных имён числительных.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имён числительных.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Правила правописания имён числительных: написание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ь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Орфографический анализ имён числительных (в рамках изученного).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Местоимение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грамматическое значение местоимения. Синтаксические функции местоимений.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Склонение местоимений.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Словообразование местоимений.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местоимений.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Правила правописания местоимений: правописание место­имений с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; слитное, раздельное и дефисное написание местоимений.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Орфографический анализ местоимений (в рамках изученного).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Глагол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Переходные и непереходные глаголы.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Разноспрягаемые глаголы.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Безличные глаголы. Использование личных глаголов в безличном значении.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Изъявительное, условное и повелительное наклонения глагола.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ударения в глагольных формах (в рамках изученного).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словоизменения глаголов.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Видо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-временная соотнесённость глагольных форм в тексте.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глаголов.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Использование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ь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показателя грамматической формы в повелительном наклонении глагола.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Орфографический анализ глаголов (в рамках изученного).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 как развивающееся явление. Взаимосвязь ­языка, культуры и истории народа.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Язык и речь 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Монолог-описание, монолог-рассуждение, монолог-повествование.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Текст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Текст как речевое произведение. Основные признаки текста (обобщение).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Структура текста. Абзац.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Способы и средства связи предложений в тексте (обобщение).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Рассуждение как функционально-смысловой тип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Структурные особенности текста-рассуждения.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Смысловой анализ текста: его композиционных особенностей, </w:t>
      </w:r>
      <w:proofErr w:type="spellStart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микротем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Публицистический стиль. Сфера употребления, функции, языковые особенности.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Жанры публицистического стиля (репортаж, заметка, интервью).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Употребление языковых средств выразительности в текстах публицистического стиля.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Официально-деловой стиль. Сфера употребления, функции, языковые особенности. Инструкция.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Морфология. Культура речи. Орфография.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Морфология как раздел науки о языке (обобщение).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Причастие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Причастный оборот. Знаки препинания в предложениях с причастным оборотом.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Действительные и страдательные причастия.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Полные и краткие формы страдательных причастий.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висящий — висячий, горящий — горячий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). Ударение в некоторых формах причастий.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причастий.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гласных в суффиксах причастий. Правописание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нн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суффиксах причастий и отглагольных имён прилагательных.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причастиями.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Орфографический анализ причастий (в рамках изученного).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Деепричастие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Деепричастия совершенного и несовершенного вида. Постановка ударения в деепричастиях.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деепричастий.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гласных в суффиксах деепричастий. Слитное и раздельное написание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деепричастиями.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Орфографический анализ деепричастий (в рамках изученного).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Наречие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грамматическое значение наречий. Синтаксические свойства наречий. Роль в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Словообразование наречий.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наречий.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наречиями;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нн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наречиях на 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о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(-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); правописание суффиксов 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наречий с приставками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из-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до-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с-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на-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за-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употребление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ь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после шипящих на конце наречий; правописание суффиксов наречий 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после шипящих.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Орфографический анализ наречий (в рамках изученного).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Слова категории состояния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Вопрос о словах категории состояния в системе частей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Служебные части речи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Предлог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Предлог как служебная часть речи. Грамматические функции предлогов.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Разряды предлогов по происхождению: предлоги производ­ные и непроизводные. Разряды предлогов по строению: предлоги простые и составные.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предлогов.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из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Правильное образование предложно-падежных форм с предлогами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благодаря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согласно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вопреки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наперерез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производных предлогов.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Союз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союзов.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союзов.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, связывающим однородные члены и части сложного предложения.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Частица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Разряды частиц по значению и употреблению: формообразующие, отрицательные, модальные.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частиц.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Смысловые различия частиц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Использование частиц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письменной речи. Различение приставки 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частицы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Слитное и раздельное написание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разными частями речи (обобщение). Правописание частиц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бы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же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другими словами. Дефисное написание частиц 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, 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таки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, 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ка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Междометия и звукоподражательные слова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Междометия как особая группа слов.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междометий.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Звукоподражательные слова.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AE3774" w:rsidRPr="00E21D77" w:rsidRDefault="00AE377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AE3774" w:rsidRPr="00E21D77" w:rsidRDefault="00AE377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 в кругу других славянских языков.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Язык и речь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Текст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Текст и его основные признаки.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функционально-смысловых типов речи (повествование, описание, рассуждение).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Официально-деловой стиль. Сфера употребления, функции, языковые особенности.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Научный стиль. Сфера употребления, функции, языковые особенности.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Синтаксис. Культура речи. Пунктуация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Синтаксис как раздел лингвистики.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Словосочетание и предложение как единицы синтаксиса.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Пунктуация. Функции знаков препинания.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Словосочетание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признаки словосочетания.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Типы подчинительной связи слов в словосочетании: согласование, управление, примыкание.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Синтаксический анализ словосочетаний.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Грамматическая синонимия словосочетаний.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построения словосочетаний.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Предложение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Предложение. Основные признаки предложения: смысловая и интонационная законченность, грамматическая </w:t>
      </w:r>
      <w:proofErr w:type="spellStart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оформленность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Употребление языковых форм выражения побуждения в побудительных предложениях.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предложений по количеству грамматических основ (простые, сложные).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простых предложений по наличию главных членов (двусоставные, односоставные).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предложений по наличию второстепенных членов (распространённые, нераспространённые).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Предложения полные и неполные.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нет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построения простого предложения, использования инверсии.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Двусоставное предложение</w:t>
      </w: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Главные члены предложения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Подлежащее и сказуемое как главные члены предложения.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Способы выражения подлежащего.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Виды сказуемого (простое глагольное, составное глагольное, составное именное) и способы его выражения.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Тире между подлежащим и сказуемым.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большинство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меньшинство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, количественными сочетаниями.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Второстепенные члены предложения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Второстепенные члены предложения, их виды.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Приложение как особый вид определения.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Дополнение как второстепенный член предложения.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Дополнения прямые и косвенные.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Односоставные предложения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Односоставные предложения, их грамматические признаки.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Синтаксическая синонимия односоставных и двусоставных предложений.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Употребление односоставных предложений в речи.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Простое осложнённое предложение</w:t>
      </w: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Предложения с однородными членами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Однородные и неоднородные определения.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Предложения с обобщающими словами при однородных членах.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 только… но 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как… так 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и... 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или... или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либ</w:t>
      </w:r>
      <w:proofErr w:type="spellEnd"/>
      <w:r w:rsidRPr="00E21D77">
        <w:rPr>
          <w:rFonts w:ascii="Times New Roman" w:hAnsi="Times New Roman" w:cs="Times New Roman"/>
          <w:b/>
          <w:color w:val="000000"/>
          <w:sz w:val="24"/>
          <w:szCs w:val="24"/>
        </w:rPr>
        <w:t>o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... 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либ</w:t>
      </w:r>
      <w:proofErr w:type="spellEnd"/>
      <w:r w:rsidRPr="00E21D77">
        <w:rPr>
          <w:rFonts w:ascii="Times New Roman" w:hAnsi="Times New Roman" w:cs="Times New Roman"/>
          <w:b/>
          <w:color w:val="000000"/>
          <w:sz w:val="24"/>
          <w:szCs w:val="24"/>
        </w:rPr>
        <w:t>o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ни... ни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</w:rPr>
        <w:t>o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... т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</w:rPr>
        <w:t>o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постановки знаков препинания в предложениях с обобщающими словами при однородных членах.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Предложения с обособленными членами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Уточняющие члены предложения, пояснительные и при­соединительные конструкции.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Предложения с обращениями, вводными и вставными конструкциями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Вводные конструкции.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Вставные конструкции.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Омонимия членов предложения и вводных слов, словосочетаний и предложений.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Синтаксический и пунктуационный анализ простых предложений.</w:t>
      </w:r>
    </w:p>
    <w:p w:rsidR="00AE3774" w:rsidRPr="00E21D77" w:rsidRDefault="001A527A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AE3774" w:rsidRPr="00E21D77" w:rsidRDefault="00AE377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русского языка в Российской Федерации.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 в современном мире.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Речь устная и письменная, монологическая и диалогическая, полилог (повторение).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речевой деятельности: говорение, письмо, аудирование, чтение (повторение).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аудирования: выборочное, ознакомительное, детальное.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чтения: изучающее, ознакомительное, просмотровое, поисковое.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Подробное, сжатое, выборочное изложение прочитанного или прослушанного текста.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Приёмы работы с учебной книгой, лингвистическими словарями, справочной литературой.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Текст 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Информационная переработка текста.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Синтаксис. Культура речи. Пунктуация 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Сложное предложение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 сложном предложении (повторение).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Классификация сложных предложений.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Смысловое, структурное и интонационное единство частей сложного предложения.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Сложносочинённое предложение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 сложносочинённом предложении, его строении.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Синтаксический и пунктуационный анализ сложносочинённых предложений.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Сложноподчинённое предложение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 сложноподчинённом предложении. Главная и придаточная части предложения.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Союзы и союзные слова. Различия подчинительных союзов и союзных слов.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Грамматическая синонимия сложноподчинённых предложений и простых предложений с обособленными членами.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сравнитель­ными.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чтобы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союзными словами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какой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который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. Типичные грамматические ошибки при построении сложноподчинённых предложений.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постановки знаков препинания в сложноподчинённых предложениях.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Синтаксический и пунктуационный анализ сложноподчинённых предложений.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Бессоюзное сложное предложение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 бессоюзном сложном предложении.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Синтаксический и пунктуационный анализ бессоюзных сложных предложений.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Сложные предложения с разными видами союзной и бессоюзной связи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Типы сложных предложений с разными видами связи.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Прямая и косвенная речь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Прямая и косвенная речь. Синонимия предложений с прямой и косвенной речью.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Цитирование. Способы включения цитат в высказывание.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знаний по синтаксису и пунктуации в практике правописания.</w:t>
      </w: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AE3774">
      <w:pPr>
        <w:rPr>
          <w:rFonts w:ascii="Times New Roman" w:hAnsi="Times New Roman" w:cs="Times New Roman"/>
          <w:sz w:val="24"/>
          <w:szCs w:val="24"/>
          <w:lang w:val="ru-RU"/>
        </w:rPr>
        <w:sectPr w:rsidR="00AE3774" w:rsidRPr="00E21D77">
          <w:pgSz w:w="11906" w:h="16383"/>
          <w:pgMar w:top="1134" w:right="850" w:bottom="1134" w:left="1701" w:header="720" w:footer="720" w:gutter="0"/>
          <w:cols w:space="720"/>
        </w:sectPr>
      </w:pP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block-13206803"/>
      <w:bookmarkEnd w:id="2"/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ПЛАНИРУЕМЫЕ ОБРАЗОВАТЕЛЬНЫЕ РЕЗУЛЬТАТЫ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AE3774" w:rsidRPr="00E21D77" w:rsidRDefault="00AE377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следующие личностные результаты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1)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гражданского воспитания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готовность к участию в гуманитарной деятельности (помощь людям, нуждающимся в ней; </w:t>
      </w:r>
      <w:proofErr w:type="spellStart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волонтёрство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);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2)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патриотического воспитания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3)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духовно-нравственного воспитания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поступков, свобода и ответственность личности в условиях индивидуального и общественного пространства;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4)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эстетического воспитания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5)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принимать себя и других, не осуждая;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6)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трудового воспитания: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рассказать о своих планах на будущее;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7)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экологического воспитания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8)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ценности научного познания: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9)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адаптации обучающегося к изменяющимся условиям социальной и природной среды: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следующие метапредметные результаты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У обучающегося будут сформированы следующие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действия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как часть познавательных универсальных учебных действий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характеризовать существенные признаки языковых единиц, языковых явлений и процессов;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исследовательские действия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как часть познавательных универсальных учебных действий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алгоритм действий и использовать его для решения учебных задач;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возможное дальнейшее развитие процессов, событий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умения работать с информацией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как часть познавательных универсальных учебных действий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эффективно запоминать и систематизировать информацию.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умения общения как часть коммуникативных универсальных учебных действий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невербальные средства общения, понимать значение социальных знаков;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умения самоорганизации как части регулятивных универсальных учебных действий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проблемы для решения в учебных и жизненных ситуациях;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выбор и брать ответственность за решение.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владеть разными способами самоконтроля (в том числе речевого), </w:t>
      </w:r>
      <w:proofErr w:type="spellStart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самомотивации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рефлексии;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давать адекватную оценку учебной ситуации и предлагать план её изменения;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развивать способность управлять собственными эмоциями и эмоциями других;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осознанно относиться к другому человеку и его мнению;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признавать своё и чужое право на ошибку;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себя и других, не осуждая;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открытость;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невозможность контролировать всё вокруг.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умения совместной деятельности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:rsidR="00AE3774" w:rsidRPr="00E21D77" w:rsidRDefault="00AE377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аудирования: выборочным, ­ознакомительным, детальным – научно-учебных и художественных текстов различных функционально-смысловых типов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Устно пересказывать прочитанный или прослушанный текст объёмом не менее 100 слов.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</w:t>
      </w:r>
      <w:proofErr w:type="spellStart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пунктограммы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Текст 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микротем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абзацев.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Характеризовать текст с точки зрения его соответствия основным признакам (наличие темы, главной мысли, грамматической связи предложений, цельности и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относительной законченности); с точки зрения его принадлежности к функ­ционально-смысловому типу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знание основных признаков текста (повествование) в практике его создания.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Фонетика. Графика. Орфоэпия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фонетический анализ слов.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Орфография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изученные орфограммы.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ъ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ь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Лексикология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тематические группы слов, родовые и видовые понятия.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лексический анализ слов (в рамках изученного).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пользоваться лексическими словарями (толковым словарём, словарями синонимов, антонимов, омонимов, паро­нимов).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Морфемика</w:t>
      </w:r>
      <w:proofErr w:type="spellEnd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. Орфография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морфему как минимальную значимую единицу языка.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чередование звуков в морфемах (в том числе чередование гласных с нулём звука).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морфемный анализ слов.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Применять знания по </w:t>
      </w:r>
      <w:proofErr w:type="spellStart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морфемике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ы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после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орфографический анализ слов (в рамках изученного).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Уместно использовать слова с суффиксами оценки в собственной речи.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Морфология. Культура речи. Орфография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знания о частях речи как лексико-грамматических разрядах слов, о грамматическом значении слова, о сис­теме частей речи в русском языке для решения практико-ориентированных учебных задач.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имена существительные, имена прилагательные, глаголы.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Имя существительное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лексико-грамматические разряды имён существительных.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Проводить морфологический анализ имён существительных.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правописания имён существительных: безударных окончаний;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ё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 после шипящих 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суффиксах и окончаниях; суффиксов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-чик-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щик</w:t>
      </w:r>
      <w:proofErr w:type="spellEnd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ек</w:t>
      </w:r>
      <w:proofErr w:type="spellEnd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ик</w:t>
      </w:r>
      <w:proofErr w:type="spellEnd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 (-чик-);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корней с чередованием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а 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//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 о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: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-лаг-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-лож-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раст</w:t>
      </w:r>
      <w:proofErr w:type="spellEnd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ращ</w:t>
      </w:r>
      <w:proofErr w:type="spellEnd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-рос-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гар</w:t>
      </w:r>
      <w:proofErr w:type="spellEnd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-гор-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зар</w:t>
      </w:r>
      <w:proofErr w:type="spellEnd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зор</w:t>
      </w:r>
      <w:proofErr w:type="spellEnd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-клан-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-клон-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-скак-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скоч</w:t>
      </w:r>
      <w:proofErr w:type="spellEnd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употребления (неупотребления)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ь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 конце имён существительных после шипящих; слитное и раздельное написание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Имя прилагательное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частичный морфологический анализ имён прилагательных (в рамках изученного).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нормы словоизменения, произношения имён прилагательных, постановки в них ударения (в рамках изучен­ного).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правописания имён прилагательных: безударных окончаний;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после шипящих 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именами прилагательными.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Глагол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глаголы совершенного и несовершенного вида, возвратные и невозвратные.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спряжение глагола, уметь спрягать глаголы.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частичный морфологический анализ глаголов (в рамках изученного).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правописания глаголов: корней с чередованием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е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//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использования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ь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тся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ться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глаголах; суффиксов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ова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ева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ыва</w:t>
      </w:r>
      <w:proofErr w:type="spellEnd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-ива-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личных окончаний глагола, гласной перед суффиксом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-л-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формах прошедшего времени глагола; слитного и раздельного написания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глаголами.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Синтаксис. Культура речи. Пунктуация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словосочетания по морфологическим свойствам главного слова (именные, глагольные, наречные); простые нео­сложнённые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союзами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однако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зато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однако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зато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; оформлять на письме диалог.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пунктуационный анализ предложения (в рамках изученного).</w:t>
      </w:r>
    </w:p>
    <w:p w:rsidR="00AE3774" w:rsidRPr="00E21D77" w:rsidRDefault="001A527A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 КЛАСС</w:t>
      </w:r>
    </w:p>
    <w:p w:rsidR="00AE3774" w:rsidRPr="00E21D77" w:rsidRDefault="00AE377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русском литературном языке.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диалоге (побуждение к действию, обмен мнениями) объёмом не менее 4 реплик.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Устно пересказывать прочитанный или прослушанный текст объёмом не менее 110 слов.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</w:t>
      </w:r>
      <w:proofErr w:type="spellStart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пунктограммы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слова с непроверяемыми написаниями); соблюдать в устной речи и на письме правила речевого этикета.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Текст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текст с точки зрения его соответствия основным признакам; с точки зрения его принадлежности к функ­ционально-смысловому типу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Выявлять средства связи предложений в тексте, в том числе притяжательные и указательные местоимения, </w:t>
      </w:r>
      <w:proofErr w:type="spellStart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видо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-временную соотнесённость глагольных форм.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микротем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абзацев.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Лексикология. Культура речи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в тексте фразеологизмы, уметь определять их значения; характеризовать ситуацию употреб­ления фра­зеологизма.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Словообразование. Культура речи. Орфография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Определять способы словообразования (приставочный, суффиксальный, приставочно-суффиксальный, </w:t>
      </w:r>
      <w:proofErr w:type="spellStart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бессуффиксный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сложение, переход из одной части речи в другую); проводить морфемный и словообразовательный анализ слов; применять знания по </w:t>
      </w:r>
      <w:proofErr w:type="spellStart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морфемике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словообразованию при выполнении языкового анализа различных видов.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Соблюдать правила правописания сложных и сложносокращённых слов; правила правописания корня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кас</w:t>
      </w:r>
      <w:proofErr w:type="spellEnd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-кос-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 чередованием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//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гласных в приставках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при-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Морфология. Культура речи. Орфография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словообразования имён существительных.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слитного и дефисного написания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пол-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полу-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 словами.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нн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именах прилагательных, суффиксов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-к-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ск</w:t>
      </w:r>
      <w:proofErr w:type="spellEnd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имён прилагательных, сложных имён прилагательных.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ь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, слитного, раздельного и дефисного написания местоимений.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правописания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ь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формах глагола повелительного наклонения.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синтаксический анализ словосочетаний, синтаксический и пунктуационный анализ предложений (в рамках изученного), применять знания по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синтаксису и пунктуации при выполнении языкового анализа различных видов и в речевой практике.</w:t>
      </w: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языке как развивающемся явлении.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взаимосвязь языка, культуры и истории народа (приводить примеры).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Язык и речь 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научно-­ по­пулярной литературы (монолог-описание, монолог-рассуждение, монолог-повествование); выступать с научным сообщением.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Устно пересказывать прослушанный или прочитанный текст объёмом не менее 120 слов.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адекватный выбор языковых средств для со­здания высказывания в соответствии с целью, темой и коммуникативным замыслом.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</w:t>
      </w:r>
      <w:proofErr w:type="spellStart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пунктограммы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слова с непроверяемыми написаниями); соблюдать на письме пра­вила речевого этикета.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Текст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текст с точки зрения его соответствия ос­новным признакам; выявлять его структуру, особенности абзац­ного членения, языковые средства выразительности в тексте: фонетические (звукопись), словообразовательные, лексические.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микротем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абзацев.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Выявлять лексические и грамматические средства связи предложений и частей текста.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тексты различных функционально-смысловых ­типов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нормами построения текстов публицистического стиля.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Использовать знания по </w:t>
      </w:r>
      <w:proofErr w:type="spellStart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морфемике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словообразованию при выполнении языкового анализа различных видов и в практике правописания.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слово с точки зрения сферы его употреб­ления, происхождения, активного и пассивного запаса и стилистической окраски; проводить лексический анализ слов; применять знания по лексике и фразеологии при выполнении языкового анализа различных видов и в речевой практике.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грамматические словари и справочники в речевой практике.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Морфология. Культура речи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Причастие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висящий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висячий,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горящий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горячий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нн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причастиях и отглагольных именах прилагательных, написания гласной перед суффиксом 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вш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- действительных причастий прошедшего времени, перед суффиксом -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нн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страдательных причастий прошедшего времени, написания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причастиями.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 расставлять знаки препинания в предложениях с причастным оборотом.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Деепричастие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признаки глагола и наречия в деепричастии, синтаксическую функцию деепричастия.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деепричастия совершенного и несовершенного вида.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деепричастный оборот, определять роль деепричастия в предложении.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Уместно использовать деепричастия в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 ставить ударение в деепричастиях.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деепричастиями.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Наречие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н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нн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наречиях на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написания суффиксов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-а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наречий с приставками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из-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до-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за-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употребления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ь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конце наречий после шипящих; написания суффиксов наречий 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-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после шипящих; написания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приставках 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не-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ни-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наречий; слитного и раздельного написания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не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 наречиями.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Слова категории состояния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Служебные части речи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Предлог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из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составе словосочетаний, правила правописания производных предлогов.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предлогов, применять это умение при выполнении языкового анализа различных ­видов и в речевой практике.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Союз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Характеризовать союз как служебную часть речи, различать разряды союзов по значению, по строению, объяснять роль сою­зов в тексте, в том числе как средств связи однородных членов предложения и частей сложного предложения.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союзов, применять это умение в речевой практике.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Частица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частиц, применять это умение в речевой практике.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Междометия и звукоподражательные слова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междометий, применять это умение в речевой практике.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пунктуационные правила оформления предложений с междометиями.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грамматические омонимы.</w:t>
      </w:r>
    </w:p>
    <w:p w:rsidR="00AE3774" w:rsidRPr="00E21D77" w:rsidRDefault="001A527A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русском языке как одном из славянских языков.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– научно-учебных, художест­венных, публицистических текстов различных функционально-смысловых типов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Устно пересказывать прочитанный или прослушанный текст объёмом не менее 140 слов.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</w:t>
      </w:r>
      <w:proofErr w:type="spellStart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пунктограммы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Текст 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умениями информационной переработки текста: со­здавать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</w:rPr>
        <w:t>C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интаксис</w:t>
      </w:r>
      <w:proofErr w:type="spellEnd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. Культура речи. Пунктуация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синтаксисе как разделе лингвистики.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словосочетание и предложение как единицы синтаксиса.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функции знаков препинания.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Словосочетание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нормы построения словосочетаний.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Предложение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большинство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меньшинство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нет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употреб­ления в речи сочетаний однородных членов разных типов.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 только… но 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как… так и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и... и, или... или, 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либ</w:t>
      </w:r>
      <w:proofErr w:type="spellEnd"/>
      <w:r w:rsidRPr="00E21D77">
        <w:rPr>
          <w:rFonts w:ascii="Times New Roman" w:hAnsi="Times New Roman" w:cs="Times New Roman"/>
          <w:b/>
          <w:color w:val="000000"/>
          <w:sz w:val="24"/>
          <w:szCs w:val="24"/>
        </w:rPr>
        <w:t>o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... 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либ</w:t>
      </w:r>
      <w:proofErr w:type="spellEnd"/>
      <w:r w:rsidRPr="00E21D77">
        <w:rPr>
          <w:rFonts w:ascii="Times New Roman" w:hAnsi="Times New Roman" w:cs="Times New Roman"/>
          <w:b/>
          <w:color w:val="000000"/>
          <w:sz w:val="24"/>
          <w:szCs w:val="24"/>
        </w:rPr>
        <w:t>o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, ни... ни, т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</w:rPr>
        <w:t>o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... т</w:t>
      </w:r>
      <w:r w:rsidRPr="00E21D77">
        <w:rPr>
          <w:rFonts w:ascii="Times New Roman" w:hAnsi="Times New Roman" w:cs="Times New Roman"/>
          <w:b/>
          <w:color w:val="000000"/>
          <w:sz w:val="24"/>
          <w:szCs w:val="24"/>
        </w:rPr>
        <w:t>o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ввод­ными и вставными конструкциями, обращениями и междометиями.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группы вводных слов по значению, различать ввод­ные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сложные предложения, конструкции с чужой речью (в рамках изученного).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AE3774" w:rsidRPr="00E21D77" w:rsidRDefault="00AE377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AE3774" w:rsidRPr="00E21D77" w:rsidRDefault="00AE377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Участвовать в диалогическом и </w:t>
      </w:r>
      <w:proofErr w:type="spellStart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полилогическом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Устно пересказывать прочитанный или прослушанный текст объёмом не менее 150 слов.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</w:t>
      </w:r>
      <w:proofErr w:type="spellStart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пунктограммы</w:t>
      </w:r>
      <w:proofErr w:type="spellEnd"/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слова с непроверяемыми написаниями).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Текст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принадлежность текста к функционально-смысловому типу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содержание текста по заголовку, ключевым словам, зачину или концовке.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отличительные признаки текстов разных жанров.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</w:t>
      </w: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раскрыть тему, выразить главную мысль); классные сочинения объёмом не менее 250 слов с учётом стиля и жанра сочинения, характера темы.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тезисы, конспект, писать рецензию, реферат.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</w:rPr>
        <w:t>C</w:t>
      </w:r>
      <w:proofErr w:type="spellStart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интаксис</w:t>
      </w:r>
      <w:proofErr w:type="spellEnd"/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. Культура речи. Пунктуация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Сложносочинённое предложение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основные средства синтаксической связи между частями сложного предложения.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особенности употребления сложносочинённых предложений в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основные нормы построения сложносочинённого предложения.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явления грамматической синонимии сложно­сочинённых предложений и простых предложений с однородными членами; использовать соответствующие конструкции в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сложносочинённых предложений.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правила постановки знаков препинания в сложносочинённых предложениях.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Сложноподчинённое предложение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подчинительные союзы и союзные слова.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однородное, неоднородное и последовательное подчинение придаточных частей.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основные нормы построения сложноподчинённого предложения.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особенности употребления сложноподчинённых предложений в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сложноподчинённых предложений.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Бессоюзное сложное предложение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основные грамматические нормы построения бессоюзного сложного предложения.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особенности употребления бессоюзных сложных предложений в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синтаксический и пунктуационный анализ бессоюзных сложных предложений.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предложе­ниях.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Сложные предложения с разными видами союзной и бессоюзной связи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типы сложных предложений с разными видами связи.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основные нормы построения сложных предложений с разными видами связи.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Употреблять сложные предложения с разными видами связи в речи.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сложных предложений с разными видами связи.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AE3774" w:rsidRPr="00E21D77" w:rsidRDefault="00AE377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3774" w:rsidRPr="00E21D77" w:rsidRDefault="001A527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Прямая и косвенная речь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цитировать и применять разные способы включения цитат в высказывание.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AE3774" w:rsidRPr="00E21D77" w:rsidRDefault="001A5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AE3774" w:rsidRPr="00E21D77" w:rsidRDefault="001A527A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E21D77">
        <w:rPr>
          <w:rFonts w:ascii="Times New Roman" w:hAnsi="Times New Roman" w:cs="Times New Roman"/>
          <w:color w:val="000000"/>
          <w:sz w:val="24"/>
          <w:szCs w:val="24"/>
        </w:rPr>
        <w:t>​</w:t>
      </w:r>
    </w:p>
    <w:p w:rsidR="00AE3774" w:rsidRDefault="00AE3774">
      <w:pPr>
        <w:sectPr w:rsidR="00AE3774">
          <w:pgSz w:w="11906" w:h="16383"/>
          <w:pgMar w:top="1134" w:right="850" w:bottom="1134" w:left="1701" w:header="720" w:footer="720" w:gutter="0"/>
          <w:cols w:space="720"/>
        </w:sectPr>
      </w:pPr>
    </w:p>
    <w:p w:rsidR="00AE3774" w:rsidRDefault="001A527A">
      <w:pPr>
        <w:spacing w:after="0"/>
        <w:ind w:left="120"/>
      </w:pPr>
      <w:bookmarkStart w:id="4" w:name="block-13206804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AE3774" w:rsidRDefault="001A527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5122"/>
        <w:gridCol w:w="1198"/>
        <w:gridCol w:w="1841"/>
        <w:gridCol w:w="1910"/>
        <w:gridCol w:w="2837"/>
      </w:tblGrid>
      <w:tr w:rsidR="00AE3774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E3774" w:rsidRDefault="00AE377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3774" w:rsidRDefault="00AE377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3774" w:rsidRDefault="00AE3774">
            <w:pPr>
              <w:spacing w:after="0"/>
              <w:ind w:left="135"/>
            </w:pPr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3774" w:rsidRDefault="00AE377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3774" w:rsidRDefault="00AE3774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3774" w:rsidRDefault="00AE3774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3774" w:rsidRDefault="00AE3774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3774" w:rsidRDefault="00AE377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3774" w:rsidRDefault="00AE3774"/>
        </w:tc>
      </w:tr>
      <w:tr w:rsidR="00AE3774" w:rsidRPr="00DC3C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A52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речь</w:t>
            </w:r>
            <w:proofErr w:type="spellEnd"/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речевой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  <w:proofErr w:type="spellEnd"/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</w:t>
            </w:r>
            <w:proofErr w:type="spellStart"/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признаки.Композиционная</w:t>
            </w:r>
            <w:proofErr w:type="spellEnd"/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структура текста. Функционально-смысловые типы речи. Повествование как тип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Рассказ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Орфоэпия.Орфография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 w:rsidRPr="00DC3C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A52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двусоставное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осложнённое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речь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 w:rsidRPr="00DC3C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A52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существительное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прилагательное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 w:rsidRPr="00DC3C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</w:tbl>
    <w:p w:rsidR="00AE3774" w:rsidRDefault="00AE3774">
      <w:pPr>
        <w:sectPr w:rsidR="00AE377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E3774" w:rsidRDefault="001A527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5266"/>
        <w:gridCol w:w="1146"/>
        <w:gridCol w:w="1841"/>
        <w:gridCol w:w="1910"/>
        <w:gridCol w:w="2837"/>
      </w:tblGrid>
      <w:tr w:rsidR="00AE3774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E3774" w:rsidRDefault="00AE3774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3774" w:rsidRDefault="00AE377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3774" w:rsidRDefault="00AE3774">
            <w:pPr>
              <w:spacing w:after="0"/>
              <w:ind w:left="135"/>
            </w:pPr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3774" w:rsidRDefault="00AE377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3774" w:rsidRDefault="00AE3774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3774" w:rsidRDefault="00AE3774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3774" w:rsidRDefault="00AE3774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3774" w:rsidRDefault="00AE377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3774" w:rsidRDefault="00AE3774"/>
        </w:tc>
      </w:tr>
      <w:tr w:rsidR="00AE3774" w:rsidRPr="00DC3C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A52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речь</w:t>
            </w:r>
            <w:proofErr w:type="spellEnd"/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разновидности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  <w:proofErr w:type="spellEnd"/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</w:t>
            </w: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речи</w:t>
            </w:r>
            <w:proofErr w:type="spellEnd"/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Группы лексики по </w:t>
            </w:r>
            <w:proofErr w:type="spellStart"/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происхождению.Активный</w:t>
            </w:r>
            <w:proofErr w:type="spellEnd"/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Фразеологизмы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 w:rsidRPr="00DC3C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A52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</w:t>
            </w:r>
            <w:proofErr w:type="spellEnd"/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</w:t>
            </w:r>
            <w:proofErr w:type="spellStart"/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морфем.Основные</w:t>
            </w:r>
            <w:proofErr w:type="spellEnd"/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этимологии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 w:rsidRPr="00DC3C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A52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существительное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прилагательное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числительное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 w:rsidRPr="00DC3C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</w:tbl>
    <w:p w:rsidR="00AE3774" w:rsidRDefault="00AE3774">
      <w:pPr>
        <w:sectPr w:rsidR="00AE377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E3774" w:rsidRDefault="001A527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5206"/>
        <w:gridCol w:w="1171"/>
        <w:gridCol w:w="1841"/>
        <w:gridCol w:w="1910"/>
        <w:gridCol w:w="2800"/>
      </w:tblGrid>
      <w:tr w:rsidR="00AE3774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E3774" w:rsidRDefault="00AE3774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3774" w:rsidRDefault="00AE377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3774" w:rsidRDefault="00AE3774">
            <w:pPr>
              <w:spacing w:after="0"/>
              <w:ind w:left="135"/>
            </w:pPr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3774" w:rsidRDefault="00AE377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3774" w:rsidRDefault="00AE3774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3774" w:rsidRDefault="00AE3774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3774" w:rsidRDefault="00AE3774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3774" w:rsidRDefault="00AE377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3774" w:rsidRDefault="00AE3774"/>
        </w:tc>
      </w:tr>
      <w:tr w:rsidR="00AE3774" w:rsidRPr="00DC3C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A52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развивающееся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явление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речь</w:t>
            </w:r>
            <w:proofErr w:type="spellEnd"/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  <w:proofErr w:type="spellEnd"/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Публицистический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Официально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r w:rsidRPr="001A52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A52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  <w:proofErr w:type="spellEnd"/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категории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состояния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Служебные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Междометия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звукоподражательные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 w:rsidRPr="00DC3C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</w:tbl>
    <w:p w:rsidR="00AE3774" w:rsidRDefault="00AE3774">
      <w:pPr>
        <w:sectPr w:rsidR="00AE377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E3774" w:rsidRDefault="001A527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5057"/>
        <w:gridCol w:w="1210"/>
        <w:gridCol w:w="1841"/>
        <w:gridCol w:w="1910"/>
        <w:gridCol w:w="2837"/>
      </w:tblGrid>
      <w:tr w:rsidR="00AE3774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E3774" w:rsidRDefault="00AE377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3774" w:rsidRDefault="00AE377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3774" w:rsidRDefault="00AE3774">
            <w:pPr>
              <w:spacing w:after="0"/>
              <w:ind w:left="135"/>
            </w:pPr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3774" w:rsidRDefault="00AE377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3774" w:rsidRDefault="00AE3774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3774" w:rsidRDefault="00AE3774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3774" w:rsidRDefault="00AE3774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3774" w:rsidRDefault="00AE377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3774" w:rsidRDefault="00AE3774"/>
        </w:tc>
      </w:tr>
      <w:tr w:rsidR="00AE3774" w:rsidRPr="00DC3C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A52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речь</w:t>
            </w:r>
            <w:proofErr w:type="spellEnd"/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разновидности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  <w:proofErr w:type="spellEnd"/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r w:rsidRPr="001A52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A52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  <w:proofErr w:type="spellEnd"/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лингвистики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препинания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Словосочетание</w:t>
            </w:r>
            <w:proofErr w:type="spellEnd"/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подчинительной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Предложение</w:t>
            </w:r>
            <w:proofErr w:type="spellEnd"/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Второстепенные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члены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Уточняющие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члены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пояснительные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присоединительные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 w:rsidRPr="00DC3C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</w:tbl>
    <w:p w:rsidR="00AE3774" w:rsidRDefault="00AE3774">
      <w:pPr>
        <w:sectPr w:rsidR="00AE377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E3774" w:rsidRDefault="001A527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5069"/>
        <w:gridCol w:w="1206"/>
        <w:gridCol w:w="1841"/>
        <w:gridCol w:w="1910"/>
        <w:gridCol w:w="2837"/>
      </w:tblGrid>
      <w:tr w:rsidR="00AE3774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E3774" w:rsidRDefault="00AE377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3774" w:rsidRDefault="00AE377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3774" w:rsidRDefault="00AE3774">
            <w:pPr>
              <w:spacing w:after="0"/>
              <w:ind w:left="135"/>
            </w:pPr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3774" w:rsidRDefault="00AE377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3774" w:rsidRDefault="00AE3774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3774" w:rsidRDefault="00AE3774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3774" w:rsidRDefault="00AE3774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3774" w:rsidRDefault="00AE377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3774" w:rsidRDefault="00AE3774"/>
        </w:tc>
      </w:tr>
      <w:tr w:rsidR="00AE3774" w:rsidRPr="00DC3C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A52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речь</w:t>
            </w:r>
            <w:proofErr w:type="spellEnd"/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речевой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аудирование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  <w:proofErr w:type="spellEnd"/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r w:rsidRPr="001A52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A52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  <w:proofErr w:type="spellEnd"/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Сложносочинённое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Сложноподчинённое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Бессоюзное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  <w:tr w:rsidR="00AE3774" w:rsidRPr="00DC3C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AE3774" w:rsidRPr="00DC3C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AE377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A52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AE37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3774" w:rsidRPr="001A527A" w:rsidRDefault="001A527A">
            <w:pPr>
              <w:spacing w:after="0"/>
              <w:ind w:left="135"/>
              <w:rPr>
                <w:lang w:val="ru-RU"/>
              </w:rPr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 w:rsidRPr="001A52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E3774" w:rsidRDefault="001A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E3774" w:rsidRDefault="00AE3774"/>
        </w:tc>
      </w:tr>
    </w:tbl>
    <w:p w:rsidR="00AE3774" w:rsidRDefault="00AE3774">
      <w:pPr>
        <w:sectPr w:rsidR="00AE377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D2E99" w:rsidRDefault="00AD2E99" w:rsidP="00AA4E90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AD2E99" w:rsidRDefault="00AD2E99" w:rsidP="00AA4E90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AD2E99" w:rsidRDefault="00AD2E99" w:rsidP="00AA4E90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AD2E99" w:rsidRPr="00AD2E99" w:rsidRDefault="00AD2E99" w:rsidP="00AD2E99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AD2E9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УЧЕБНО-МЕТОДИЧЕСКОЕ ОБЕСПЕЧЕНИЕ ОБРАЗОВАТЕЛЬНОГО ПРОЦЕССА</w:t>
      </w:r>
    </w:p>
    <w:p w:rsidR="00AD2E99" w:rsidRDefault="00AD2E99" w:rsidP="00AD2E99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AD2E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:rsidR="00AD2E99" w:rsidRPr="00AD2E99" w:rsidRDefault="00AD2E99" w:rsidP="00AD2E99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AD2E99" w:rsidRDefault="00AD2E99" w:rsidP="00AD2E9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bookmarkStart w:id="5" w:name="_Hlk147835441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</w:t>
      </w:r>
      <w:r w:rsidR="00DC3C9E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5 класс</w:t>
      </w:r>
      <w:r w:rsidR="00DC3C9E">
        <w:rPr>
          <w:rFonts w:ascii="Times New Roman" w:hAnsi="Times New Roman" w:cs="Times New Roman"/>
          <w:color w:val="000000"/>
          <w:sz w:val="24"/>
          <w:szCs w:val="24"/>
          <w:lang w:val="ru-RU"/>
        </w:rPr>
        <w:t>: учебник: в 2 частях /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Ладыженская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Т.А., Баранов М.Т., 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Тростенцова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Л.А. и другие</w:t>
      </w:r>
      <w:r w:rsidR="00DC3C9E">
        <w:rPr>
          <w:rFonts w:ascii="Times New Roman" w:hAnsi="Times New Roman" w:cs="Times New Roman"/>
          <w:color w:val="000000"/>
          <w:sz w:val="24"/>
          <w:szCs w:val="24"/>
          <w:lang w:val="ru-RU"/>
        </w:rPr>
        <w:t>. – Москва: Просвещение</w:t>
      </w:r>
    </w:p>
    <w:bookmarkEnd w:id="5"/>
    <w:p w:rsidR="00DC3C9E" w:rsidRDefault="00DC3C9E" w:rsidP="00DC3C9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к: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6 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 учебник: в 2 частях /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Ладыженская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Т.А., Баранов М.Т., 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Тростенцова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Л.А. и другие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. – Москва: Просвещение</w:t>
      </w:r>
    </w:p>
    <w:p w:rsidR="00DC3C9E" w:rsidRDefault="00DC3C9E" w:rsidP="00DC3C9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7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класс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 учебник: в 2 частях /</w:t>
      </w:r>
      <w:bookmarkStart w:id="6" w:name="_Hlk147836126"/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Ладыженская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Т.А., Баранов М.Т., 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Тростенцова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Л.А. </w:t>
      </w:r>
      <w:bookmarkEnd w:id="6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другие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. – Москва: Просвещение</w:t>
      </w:r>
    </w:p>
    <w:p w:rsidR="00AD2E99" w:rsidRPr="00AD2E99" w:rsidRDefault="00AD2E99" w:rsidP="00AD2E9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</w:t>
      </w:r>
      <w:r w:rsidR="00DC3C9E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8 класс</w:t>
      </w:r>
      <w:r w:rsidR="00DC3C9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: учебник 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/ </w:t>
      </w:r>
      <w:proofErr w:type="spellStart"/>
      <w:r w:rsidR="00193474"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Ладыженская</w:t>
      </w:r>
      <w:proofErr w:type="spellEnd"/>
      <w:r w:rsidR="00193474"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Т.А., Баранов М.Т., </w:t>
      </w:r>
      <w:proofErr w:type="spellStart"/>
      <w:r w:rsidR="00193474"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Тростенцова</w:t>
      </w:r>
      <w:proofErr w:type="spellEnd"/>
      <w:r w:rsidR="00193474"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Л.А. </w:t>
      </w:r>
      <w:bookmarkStart w:id="7" w:name="_GoBack"/>
      <w:bookmarkEnd w:id="7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другие</w:t>
      </w:r>
      <w:r w:rsidR="00DC3C9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Москва: 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«Просвещение»</w:t>
      </w:r>
    </w:p>
    <w:p w:rsidR="00AD2E99" w:rsidRPr="00AD2E99" w:rsidRDefault="00AD2E99" w:rsidP="00DC3C9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</w:t>
      </w:r>
      <w:r w:rsidR="00DC3C9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: 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9 класс</w:t>
      </w:r>
      <w:r w:rsidR="00DC3C9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: учебник 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/ 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Бархударов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С.Г., Крючков С.Е., Максимов Л.Ю. и другие</w:t>
      </w:r>
      <w:r w:rsidR="00DC3C9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Москва: 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Просвещение</w:t>
      </w:r>
    </w:p>
    <w:p w:rsidR="00AD2E99" w:rsidRPr="00AD2E99" w:rsidRDefault="00AD2E99" w:rsidP="00AD2E99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AD2E99" w:rsidRPr="00AD2E99" w:rsidRDefault="00AD2E99" w:rsidP="00AD2E99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AD2E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AD2E99" w:rsidRDefault="00AD2E99" w:rsidP="00AD2E99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AD2E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​​‌</w:t>
      </w:r>
    </w:p>
    <w:p w:rsidR="00AD2E99" w:rsidRPr="00AD2E99" w:rsidRDefault="00AD2E99" w:rsidP="00AD2E99">
      <w:pPr>
        <w:spacing w:after="0" w:line="240" w:lineRule="auto"/>
        <w:ind w:left="12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БиблиотекаЦОК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AD2E99">
        <w:rPr>
          <w:rFonts w:ascii="Times New Roman" w:hAnsi="Times New Roman" w:cs="Times New Roman"/>
          <w:color w:val="000000"/>
          <w:sz w:val="24"/>
          <w:szCs w:val="24"/>
        </w:rPr>
        <w:t>https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://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</w:rPr>
        <w:t>educont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</w:rPr>
        <w:t>iblschool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</w:rPr>
        <w:t>ru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/</w:t>
      </w:r>
      <w:r w:rsidRPr="00AD2E99">
        <w:rPr>
          <w:rFonts w:ascii="Times New Roman" w:hAnsi="Times New Roman" w:cs="Times New Roman"/>
          <w:color w:val="000000"/>
          <w:sz w:val="24"/>
          <w:szCs w:val="24"/>
        </w:rPr>
        <w:t>student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/,</w:t>
      </w:r>
      <w:r w:rsidRPr="00AD2E99">
        <w:rPr>
          <w:rFonts w:ascii="Times New Roman" w:hAnsi="Times New Roman" w:cs="Times New Roman"/>
          <w:color w:val="000000"/>
          <w:sz w:val="24"/>
          <w:szCs w:val="24"/>
        </w:rPr>
        <w:t>https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://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</w:rPr>
        <w:t>foxford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</w:rPr>
        <w:t>ru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/</w:t>
      </w:r>
      <w:r w:rsidRPr="00AD2E99">
        <w:rPr>
          <w:rFonts w:ascii="Times New Roman" w:hAnsi="Times New Roman" w:cs="Times New Roman"/>
          <w:color w:val="000000"/>
          <w:sz w:val="24"/>
          <w:szCs w:val="24"/>
        </w:rPr>
        <w:t>dashboard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/</w:t>
      </w:r>
      <w:r w:rsidRPr="00AD2E99">
        <w:rPr>
          <w:rFonts w:ascii="Times New Roman" w:hAnsi="Times New Roman" w:cs="Times New Roman"/>
          <w:color w:val="000000"/>
          <w:sz w:val="24"/>
          <w:szCs w:val="24"/>
        </w:rPr>
        <w:t>family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AD2E99">
        <w:rPr>
          <w:rFonts w:ascii="Times New Roman" w:hAnsi="Times New Roman" w:cs="Times New Roman"/>
          <w:color w:val="000000"/>
          <w:sz w:val="24"/>
          <w:szCs w:val="24"/>
        </w:rPr>
        <w:t>https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://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</w:rPr>
        <w:t>edu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</w:rPr>
        <w:t>ismart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AD2E99">
        <w:rPr>
          <w:rFonts w:ascii="Times New Roman" w:hAnsi="Times New Roman" w:cs="Times New Roman"/>
          <w:color w:val="000000"/>
          <w:sz w:val="24"/>
          <w:szCs w:val="24"/>
        </w:rPr>
        <w:t>org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/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br/>
        <w:t xml:space="preserve"> </w:t>
      </w:r>
      <w:r w:rsidRPr="00AD2E99">
        <w:rPr>
          <w:rFonts w:ascii="Times New Roman" w:hAnsi="Times New Roman" w:cs="Times New Roman"/>
          <w:color w:val="000000"/>
          <w:sz w:val="24"/>
          <w:szCs w:val="24"/>
        </w:rPr>
        <w:t>http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://</w:t>
      </w:r>
      <w:r w:rsidRPr="00AD2E99">
        <w:rPr>
          <w:rFonts w:ascii="Times New Roman" w:hAnsi="Times New Roman" w:cs="Times New Roman"/>
          <w:color w:val="000000"/>
          <w:sz w:val="24"/>
          <w:szCs w:val="24"/>
        </w:rPr>
        <w:t>www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</w:rPr>
        <w:t>wikipedia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</w:rPr>
        <w:t>ru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Универсальная энциклопедия «Википедия».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br/>
        <w:t xml:space="preserve"> </w:t>
      </w:r>
      <w:r w:rsidRPr="00AD2E99">
        <w:rPr>
          <w:rFonts w:ascii="Times New Roman" w:hAnsi="Times New Roman" w:cs="Times New Roman"/>
          <w:color w:val="000000"/>
          <w:sz w:val="24"/>
          <w:szCs w:val="24"/>
        </w:rPr>
        <w:t>http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://</w:t>
      </w:r>
      <w:r w:rsidRPr="00AD2E99">
        <w:rPr>
          <w:rFonts w:ascii="Times New Roman" w:hAnsi="Times New Roman" w:cs="Times New Roman"/>
          <w:color w:val="000000"/>
          <w:sz w:val="24"/>
          <w:szCs w:val="24"/>
        </w:rPr>
        <w:t>www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</w:rPr>
        <w:t>krugosvet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</w:rPr>
        <w:t>ru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Универсальная энциклопедия «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Кругосвет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».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br/>
        <w:t xml:space="preserve"> </w:t>
      </w:r>
      <w:r w:rsidRPr="00AD2E99">
        <w:rPr>
          <w:rFonts w:ascii="Times New Roman" w:hAnsi="Times New Roman" w:cs="Times New Roman"/>
          <w:color w:val="000000"/>
          <w:sz w:val="24"/>
          <w:szCs w:val="24"/>
        </w:rPr>
        <w:t>http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://</w:t>
      </w:r>
      <w:r w:rsidRPr="00AD2E99">
        <w:rPr>
          <w:rFonts w:ascii="Times New Roman" w:hAnsi="Times New Roman" w:cs="Times New Roman"/>
          <w:color w:val="000000"/>
          <w:sz w:val="24"/>
          <w:szCs w:val="24"/>
        </w:rPr>
        <w:t>www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</w:rPr>
        <w:t>rubricon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</w:rPr>
        <w:t>ru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Энциклопедия «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Рубрикон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».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br/>
        <w:t xml:space="preserve"> </w:t>
      </w:r>
      <w:r w:rsidRPr="00AD2E99">
        <w:rPr>
          <w:rFonts w:ascii="Times New Roman" w:hAnsi="Times New Roman" w:cs="Times New Roman"/>
          <w:color w:val="000000"/>
          <w:sz w:val="24"/>
          <w:szCs w:val="24"/>
        </w:rPr>
        <w:t>http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://</w:t>
      </w:r>
      <w:r w:rsidRPr="00AD2E99">
        <w:rPr>
          <w:rFonts w:ascii="Times New Roman" w:hAnsi="Times New Roman" w:cs="Times New Roman"/>
          <w:color w:val="000000"/>
          <w:sz w:val="24"/>
          <w:szCs w:val="24"/>
        </w:rPr>
        <w:t>www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</w:rPr>
        <w:t>slovari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</w:rPr>
        <w:t>ru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Электронные словари.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br/>
        <w:t xml:space="preserve"> </w:t>
      </w:r>
      <w:r w:rsidRPr="00AD2E99">
        <w:rPr>
          <w:rFonts w:ascii="Times New Roman" w:hAnsi="Times New Roman" w:cs="Times New Roman"/>
          <w:color w:val="000000"/>
          <w:sz w:val="24"/>
          <w:szCs w:val="24"/>
        </w:rPr>
        <w:t>http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://</w:t>
      </w:r>
      <w:r w:rsidRPr="00AD2E99">
        <w:rPr>
          <w:rFonts w:ascii="Times New Roman" w:hAnsi="Times New Roman" w:cs="Times New Roman"/>
          <w:color w:val="000000"/>
          <w:sz w:val="24"/>
          <w:szCs w:val="24"/>
        </w:rPr>
        <w:t>www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</w:rPr>
        <w:t>gramota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</w:rPr>
        <w:t>ru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Справочно-информационный интернет-портал «Русский язык».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br/>
        <w:t xml:space="preserve"> </w:t>
      </w:r>
      <w:r w:rsidRPr="00AD2E99">
        <w:rPr>
          <w:rFonts w:ascii="Times New Roman" w:hAnsi="Times New Roman" w:cs="Times New Roman"/>
          <w:color w:val="000000"/>
          <w:sz w:val="24"/>
          <w:szCs w:val="24"/>
        </w:rPr>
        <w:t>http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://</w:t>
      </w:r>
      <w:r w:rsidRPr="00AD2E99">
        <w:rPr>
          <w:rFonts w:ascii="Times New Roman" w:hAnsi="Times New Roman" w:cs="Times New Roman"/>
          <w:color w:val="000000"/>
          <w:sz w:val="24"/>
          <w:szCs w:val="24"/>
        </w:rPr>
        <w:t>www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</w:rPr>
        <w:t>feb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AD2E99">
        <w:rPr>
          <w:rFonts w:ascii="Times New Roman" w:hAnsi="Times New Roman" w:cs="Times New Roman"/>
          <w:color w:val="000000"/>
          <w:sz w:val="24"/>
          <w:szCs w:val="24"/>
        </w:rPr>
        <w:t>web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</w:rPr>
        <w:t>ru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Фундаментальная электронная библиотека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br/>
        <w:t xml:space="preserve"> «Русская литература и фольклор».</w:t>
      </w:r>
      <w:r w:rsidRPr="00AD2E99">
        <w:rPr>
          <w:rFonts w:ascii="Times New Roman" w:hAnsi="Times New Roman" w:cs="Times New Roman"/>
          <w:color w:val="000000"/>
          <w:sz w:val="24"/>
          <w:szCs w:val="24"/>
          <w:lang w:val="ru-RU"/>
        </w:rPr>
        <w:br/>
        <w:t xml:space="preserve"> </w:t>
      </w:r>
      <w:r w:rsidRPr="00AD2E99">
        <w:rPr>
          <w:rFonts w:ascii="Times New Roman" w:hAnsi="Times New Roman" w:cs="Times New Roman"/>
          <w:color w:val="000000"/>
          <w:sz w:val="24"/>
          <w:szCs w:val="24"/>
        </w:rPr>
        <w:t xml:space="preserve">http://www.myfhology.ru 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</w:rPr>
        <w:t>Мифологическая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D2E99">
        <w:rPr>
          <w:rFonts w:ascii="Times New Roman" w:hAnsi="Times New Roman" w:cs="Times New Roman"/>
          <w:color w:val="000000"/>
          <w:sz w:val="24"/>
          <w:szCs w:val="24"/>
        </w:rPr>
        <w:t>энциклопедия</w:t>
      </w:r>
      <w:proofErr w:type="spellEnd"/>
      <w:r w:rsidRPr="00AD2E9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D2E99" w:rsidRPr="00AD2E99" w:rsidRDefault="00AD2E99" w:rsidP="00AD2E99">
      <w:pPr>
        <w:spacing w:after="0" w:line="240" w:lineRule="auto"/>
        <w:ind w:left="120"/>
        <w:rPr>
          <w:rFonts w:ascii="Times New Roman" w:hAnsi="Times New Roman" w:cs="Times New Roman"/>
          <w:color w:val="000000"/>
          <w:sz w:val="24"/>
          <w:szCs w:val="24"/>
        </w:rPr>
      </w:pPr>
    </w:p>
    <w:p w:rsidR="00AD2E99" w:rsidRPr="00AD2E99" w:rsidRDefault="00AD2E99" w:rsidP="00AD2E99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sectPr w:rsidR="00AD2E99" w:rsidRPr="00AD2E99">
          <w:pgSz w:w="11910" w:h="16390"/>
          <w:pgMar w:top="1060" w:right="740" w:bottom="280" w:left="520" w:header="720" w:footer="720" w:gutter="0"/>
          <w:cols w:space="720"/>
        </w:sectPr>
      </w:pPr>
    </w:p>
    <w:p w:rsidR="00AD2E99" w:rsidRDefault="00AD2E99" w:rsidP="00AA4E90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AD2E99" w:rsidRDefault="00AD2E99" w:rsidP="00AA4E90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AD2E99" w:rsidRDefault="00AD2E99" w:rsidP="00AA4E90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AD2E99" w:rsidRDefault="00AD2E99" w:rsidP="00AA4E90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AD2E99" w:rsidRDefault="00AD2E99" w:rsidP="00AA4E90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AD2E99" w:rsidRDefault="00AD2E99" w:rsidP="00AA4E90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AD2E99" w:rsidRDefault="00AD2E99" w:rsidP="00AA4E90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AE3774" w:rsidRDefault="00AE3774">
      <w:pPr>
        <w:sectPr w:rsidR="00AE377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E3774" w:rsidRDefault="001A527A" w:rsidP="00E21D77">
      <w:pPr>
        <w:spacing w:after="0"/>
        <w:ind w:left="120"/>
        <w:sectPr w:rsidR="00AE3774" w:rsidSect="00E21D77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8" w:name="block-13206806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bookmarkStart w:id="9" w:name="block-13206805"/>
      <w:bookmarkEnd w:id="8"/>
    </w:p>
    <w:bookmarkEnd w:id="9"/>
    <w:p w:rsidR="001A527A" w:rsidRDefault="001A527A"/>
    <w:sectPr w:rsidR="001A527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987EA3"/>
    <w:multiLevelType w:val="hybridMultilevel"/>
    <w:tmpl w:val="23EEB73E"/>
    <w:lvl w:ilvl="0" w:tplc="4C34BAD8">
      <w:numFmt w:val="bullet"/>
      <w:lvlText w:val="•"/>
      <w:lvlJc w:val="left"/>
      <w:pPr>
        <w:ind w:left="1302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ED64EFC">
      <w:numFmt w:val="bullet"/>
      <w:lvlText w:val="•"/>
      <w:lvlJc w:val="left"/>
      <w:pPr>
        <w:ind w:left="2234" w:hanging="169"/>
      </w:pPr>
      <w:rPr>
        <w:rFonts w:hint="default"/>
        <w:lang w:val="ru-RU" w:eastAsia="en-US" w:bidi="ar-SA"/>
      </w:rPr>
    </w:lvl>
    <w:lvl w:ilvl="2" w:tplc="8772A3E4">
      <w:numFmt w:val="bullet"/>
      <w:lvlText w:val="•"/>
      <w:lvlJc w:val="left"/>
      <w:pPr>
        <w:ind w:left="3169" w:hanging="169"/>
      </w:pPr>
      <w:rPr>
        <w:rFonts w:hint="default"/>
        <w:lang w:val="ru-RU" w:eastAsia="en-US" w:bidi="ar-SA"/>
      </w:rPr>
    </w:lvl>
    <w:lvl w:ilvl="3" w:tplc="064CF774">
      <w:numFmt w:val="bullet"/>
      <w:lvlText w:val="•"/>
      <w:lvlJc w:val="left"/>
      <w:pPr>
        <w:ind w:left="4103" w:hanging="169"/>
      </w:pPr>
      <w:rPr>
        <w:rFonts w:hint="default"/>
        <w:lang w:val="ru-RU" w:eastAsia="en-US" w:bidi="ar-SA"/>
      </w:rPr>
    </w:lvl>
    <w:lvl w:ilvl="4" w:tplc="DBA27E0C">
      <w:numFmt w:val="bullet"/>
      <w:lvlText w:val="•"/>
      <w:lvlJc w:val="left"/>
      <w:pPr>
        <w:ind w:left="5038" w:hanging="169"/>
      </w:pPr>
      <w:rPr>
        <w:rFonts w:hint="default"/>
        <w:lang w:val="ru-RU" w:eastAsia="en-US" w:bidi="ar-SA"/>
      </w:rPr>
    </w:lvl>
    <w:lvl w:ilvl="5" w:tplc="0888A4CE">
      <w:numFmt w:val="bullet"/>
      <w:lvlText w:val="•"/>
      <w:lvlJc w:val="left"/>
      <w:pPr>
        <w:ind w:left="5973" w:hanging="169"/>
      </w:pPr>
      <w:rPr>
        <w:rFonts w:hint="default"/>
        <w:lang w:val="ru-RU" w:eastAsia="en-US" w:bidi="ar-SA"/>
      </w:rPr>
    </w:lvl>
    <w:lvl w:ilvl="6" w:tplc="001A4B86">
      <w:numFmt w:val="bullet"/>
      <w:lvlText w:val="•"/>
      <w:lvlJc w:val="left"/>
      <w:pPr>
        <w:ind w:left="6907" w:hanging="169"/>
      </w:pPr>
      <w:rPr>
        <w:rFonts w:hint="default"/>
        <w:lang w:val="ru-RU" w:eastAsia="en-US" w:bidi="ar-SA"/>
      </w:rPr>
    </w:lvl>
    <w:lvl w:ilvl="7" w:tplc="B81A356A">
      <w:numFmt w:val="bullet"/>
      <w:lvlText w:val="•"/>
      <w:lvlJc w:val="left"/>
      <w:pPr>
        <w:ind w:left="7842" w:hanging="169"/>
      </w:pPr>
      <w:rPr>
        <w:rFonts w:hint="default"/>
        <w:lang w:val="ru-RU" w:eastAsia="en-US" w:bidi="ar-SA"/>
      </w:rPr>
    </w:lvl>
    <w:lvl w:ilvl="8" w:tplc="8096A33E">
      <w:numFmt w:val="bullet"/>
      <w:lvlText w:val="•"/>
      <w:lvlJc w:val="left"/>
      <w:pPr>
        <w:ind w:left="8777" w:hanging="169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spelling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AE3774"/>
    <w:rsid w:val="00193474"/>
    <w:rsid w:val="001A527A"/>
    <w:rsid w:val="0064077D"/>
    <w:rsid w:val="00877A73"/>
    <w:rsid w:val="00A64996"/>
    <w:rsid w:val="00AA4E90"/>
    <w:rsid w:val="00AD2E99"/>
    <w:rsid w:val="00AE3774"/>
    <w:rsid w:val="00BE2B9E"/>
    <w:rsid w:val="00DC3C9E"/>
    <w:rsid w:val="00DF17A8"/>
    <w:rsid w:val="00E21D77"/>
    <w:rsid w:val="00F53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446DD"/>
  <w15:docId w15:val="{ABA43E91-89AA-4C47-8794-BA0B69C82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6407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407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239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4452" TargetMode="External"/><Relationship Id="rId21" Type="http://schemas.openxmlformats.org/officeDocument/2006/relationships/hyperlink" Target="https://m.edsoo.ru/7f413034" TargetMode="External"/><Relationship Id="rId42" Type="http://schemas.openxmlformats.org/officeDocument/2006/relationships/hyperlink" Target="https://m.edsoo.ru/7f414452" TargetMode="External"/><Relationship Id="rId47" Type="http://schemas.openxmlformats.org/officeDocument/2006/relationships/hyperlink" Target="https://m.edsoo.ru/7f414452" TargetMode="External"/><Relationship Id="rId63" Type="http://schemas.openxmlformats.org/officeDocument/2006/relationships/hyperlink" Target="https://m.edsoo.ru/7f4159f6" TargetMode="External"/><Relationship Id="rId68" Type="http://schemas.openxmlformats.org/officeDocument/2006/relationships/hyperlink" Target="https://m.edsoo.ru/7f4159f6" TargetMode="External"/><Relationship Id="rId84" Type="http://schemas.openxmlformats.org/officeDocument/2006/relationships/hyperlink" Target="https://m.edsoo.ru/7f417922" TargetMode="External"/><Relationship Id="rId89" Type="http://schemas.openxmlformats.org/officeDocument/2006/relationships/hyperlink" Target="https://m.edsoo.ru/7f419b78" TargetMode="External"/><Relationship Id="rId16" Type="http://schemas.openxmlformats.org/officeDocument/2006/relationships/hyperlink" Target="https://m.edsoo.ru/7f413034" TargetMode="External"/><Relationship Id="rId11" Type="http://schemas.openxmlformats.org/officeDocument/2006/relationships/hyperlink" Target="https://m.edsoo.ru/7f413034" TargetMode="External"/><Relationship Id="rId32" Type="http://schemas.openxmlformats.org/officeDocument/2006/relationships/hyperlink" Target="https://m.edsoo.ru/7f414452" TargetMode="External"/><Relationship Id="rId37" Type="http://schemas.openxmlformats.org/officeDocument/2006/relationships/hyperlink" Target="https://m.edsoo.ru/7f414452" TargetMode="External"/><Relationship Id="rId53" Type="http://schemas.openxmlformats.org/officeDocument/2006/relationships/hyperlink" Target="https://m.edsoo.ru/7f4159f6" TargetMode="External"/><Relationship Id="rId58" Type="http://schemas.openxmlformats.org/officeDocument/2006/relationships/hyperlink" Target="https://m.edsoo.ru/7f4159f6" TargetMode="External"/><Relationship Id="rId74" Type="http://schemas.openxmlformats.org/officeDocument/2006/relationships/hyperlink" Target="https://m.edsoo.ru/7f417922" TargetMode="External"/><Relationship Id="rId79" Type="http://schemas.openxmlformats.org/officeDocument/2006/relationships/hyperlink" Target="https://m.edsoo.ru/7f417922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7f419b78" TargetMode="External"/><Relationship Id="rId95" Type="http://schemas.openxmlformats.org/officeDocument/2006/relationships/hyperlink" Target="https://m.edsoo.ru/7f419b78" TargetMode="External"/><Relationship Id="rId22" Type="http://schemas.openxmlformats.org/officeDocument/2006/relationships/hyperlink" Target="https://m.edsoo.ru/7f413034" TargetMode="External"/><Relationship Id="rId27" Type="http://schemas.openxmlformats.org/officeDocument/2006/relationships/hyperlink" Target="https://m.edsoo.ru/7f414452" TargetMode="External"/><Relationship Id="rId43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59f6" TargetMode="External"/><Relationship Id="rId64" Type="http://schemas.openxmlformats.org/officeDocument/2006/relationships/hyperlink" Target="https://m.edsoo.ru/7f4159f6" TargetMode="External"/><Relationship Id="rId69" Type="http://schemas.openxmlformats.org/officeDocument/2006/relationships/hyperlink" Target="https://m.edsoo.ru/7f417922" TargetMode="External"/><Relationship Id="rId80" Type="http://schemas.openxmlformats.org/officeDocument/2006/relationships/hyperlink" Target="https://m.edsoo.ru/7f417922" TargetMode="External"/><Relationship Id="rId85" Type="http://schemas.openxmlformats.org/officeDocument/2006/relationships/hyperlink" Target="https://m.edsoo.ru/7f419b78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3034" TargetMode="External"/><Relationship Id="rId17" Type="http://schemas.openxmlformats.org/officeDocument/2006/relationships/hyperlink" Target="https://m.edsoo.ru/7f413034" TargetMode="External"/><Relationship Id="rId25" Type="http://schemas.openxmlformats.org/officeDocument/2006/relationships/hyperlink" Target="https://m.edsoo.ru/7f414452" TargetMode="External"/><Relationship Id="rId33" Type="http://schemas.openxmlformats.org/officeDocument/2006/relationships/hyperlink" Target="https://m.edsoo.ru/7f414452" TargetMode="External"/><Relationship Id="rId38" Type="http://schemas.openxmlformats.org/officeDocument/2006/relationships/hyperlink" Target="https://m.edsoo.ru/7f414452" TargetMode="External"/><Relationship Id="rId46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67" Type="http://schemas.openxmlformats.org/officeDocument/2006/relationships/hyperlink" Target="https://m.edsoo.ru/7f4159f6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54" Type="http://schemas.openxmlformats.org/officeDocument/2006/relationships/hyperlink" Target="https://m.edsoo.ru/7f4159f6" TargetMode="External"/><Relationship Id="rId62" Type="http://schemas.openxmlformats.org/officeDocument/2006/relationships/hyperlink" Target="https://m.edsoo.ru/7f4159f6" TargetMode="External"/><Relationship Id="rId70" Type="http://schemas.openxmlformats.org/officeDocument/2006/relationships/hyperlink" Target="https://m.edsoo.ru/7f417922" TargetMode="External"/><Relationship Id="rId75" Type="http://schemas.openxmlformats.org/officeDocument/2006/relationships/hyperlink" Target="https://m.edsoo.ru/7f417922" TargetMode="External"/><Relationship Id="rId83" Type="http://schemas.openxmlformats.org/officeDocument/2006/relationships/hyperlink" Target="https://m.edsoo.ru/7f417922" TargetMode="External"/><Relationship Id="rId88" Type="http://schemas.openxmlformats.org/officeDocument/2006/relationships/hyperlink" Target="https://m.edsoo.ru/7f419b78" TargetMode="External"/><Relationship Id="rId91" Type="http://schemas.openxmlformats.org/officeDocument/2006/relationships/hyperlink" Target="https://m.edsoo.ru/7f419b78" TargetMode="External"/><Relationship Id="rId96" Type="http://schemas.openxmlformats.org/officeDocument/2006/relationships/hyperlink" Target="https://m.edsoo.ru/7f419b7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3034" TargetMode="External"/><Relationship Id="rId15" Type="http://schemas.openxmlformats.org/officeDocument/2006/relationships/hyperlink" Target="https://m.edsoo.ru/7f413034" TargetMode="External"/><Relationship Id="rId23" Type="http://schemas.openxmlformats.org/officeDocument/2006/relationships/hyperlink" Target="https://m.edsoo.ru/7f413034" TargetMode="External"/><Relationship Id="rId28" Type="http://schemas.openxmlformats.org/officeDocument/2006/relationships/hyperlink" Target="https://m.edsoo.ru/7f414452" TargetMode="External"/><Relationship Id="rId36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59f6" TargetMode="External"/><Relationship Id="rId57" Type="http://schemas.openxmlformats.org/officeDocument/2006/relationships/hyperlink" Target="https://m.edsoo.ru/7f4159f6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44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60" Type="http://schemas.openxmlformats.org/officeDocument/2006/relationships/hyperlink" Target="https://m.edsoo.ru/7f4159f6" TargetMode="External"/><Relationship Id="rId65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78" Type="http://schemas.openxmlformats.org/officeDocument/2006/relationships/hyperlink" Target="https://m.edsoo.ru/7f417922" TargetMode="External"/><Relationship Id="rId81" Type="http://schemas.openxmlformats.org/officeDocument/2006/relationships/hyperlink" Target="https://m.edsoo.ru/7f417922" TargetMode="External"/><Relationship Id="rId86" Type="http://schemas.openxmlformats.org/officeDocument/2006/relationships/hyperlink" Target="https://m.edsoo.ru/7f419b78" TargetMode="External"/><Relationship Id="rId94" Type="http://schemas.openxmlformats.org/officeDocument/2006/relationships/hyperlink" Target="https://m.edsoo.ru/7f419b78" TargetMode="External"/><Relationship Id="rId9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034" TargetMode="External"/><Relationship Id="rId13" Type="http://schemas.openxmlformats.org/officeDocument/2006/relationships/hyperlink" Target="https://m.edsoo.ru/7f413034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34" Type="http://schemas.openxmlformats.org/officeDocument/2006/relationships/hyperlink" Target="https://m.edsoo.ru/7f414452" TargetMode="External"/><Relationship Id="rId50" Type="http://schemas.openxmlformats.org/officeDocument/2006/relationships/hyperlink" Target="https://m.edsoo.ru/7f4159f6" TargetMode="External"/><Relationship Id="rId55" Type="http://schemas.openxmlformats.org/officeDocument/2006/relationships/hyperlink" Target="https://m.edsoo.ru/7f4159f6" TargetMode="External"/><Relationship Id="rId76" Type="http://schemas.openxmlformats.org/officeDocument/2006/relationships/hyperlink" Target="https://m.edsoo.ru/7f417922" TargetMode="External"/><Relationship Id="rId97" Type="http://schemas.openxmlformats.org/officeDocument/2006/relationships/hyperlink" Target="https://m.edsoo.ru/7f419b78" TargetMode="External"/><Relationship Id="rId7" Type="http://schemas.openxmlformats.org/officeDocument/2006/relationships/hyperlink" Target="https://m.edsoo.ru/7f413034" TargetMode="External"/><Relationship Id="rId71" Type="http://schemas.openxmlformats.org/officeDocument/2006/relationships/hyperlink" Target="https://m.edsoo.ru/7f417922" TargetMode="External"/><Relationship Id="rId92" Type="http://schemas.openxmlformats.org/officeDocument/2006/relationships/hyperlink" Target="https://m.edsoo.ru/7f419b78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4452" TargetMode="External"/><Relationship Id="rId24" Type="http://schemas.openxmlformats.org/officeDocument/2006/relationships/hyperlink" Target="https://m.edsoo.ru/7f413034" TargetMode="External"/><Relationship Id="rId40" Type="http://schemas.openxmlformats.org/officeDocument/2006/relationships/hyperlink" Target="https://m.edsoo.ru/7f414452" TargetMode="External"/><Relationship Id="rId45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87" Type="http://schemas.openxmlformats.org/officeDocument/2006/relationships/hyperlink" Target="https://m.edsoo.ru/7f419b78" TargetMode="Externa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19" Type="http://schemas.openxmlformats.org/officeDocument/2006/relationships/hyperlink" Target="https://m.edsoo.ru/7f413034" TargetMode="External"/><Relationship Id="rId14" Type="http://schemas.openxmlformats.org/officeDocument/2006/relationships/hyperlink" Target="https://m.edsoo.ru/7f413034" TargetMode="External"/><Relationship Id="rId30" Type="http://schemas.openxmlformats.org/officeDocument/2006/relationships/hyperlink" Target="https://m.edsoo.ru/7f414452" TargetMode="External"/><Relationship Id="rId35" Type="http://schemas.openxmlformats.org/officeDocument/2006/relationships/hyperlink" Target="https://m.edsoo.ru/7f414452" TargetMode="External"/><Relationship Id="rId56" Type="http://schemas.openxmlformats.org/officeDocument/2006/relationships/hyperlink" Target="https://m.edsoo.ru/7f4159f6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theme" Target="theme/theme1.xml"/><Relationship Id="rId8" Type="http://schemas.openxmlformats.org/officeDocument/2006/relationships/hyperlink" Target="https://m.edsoo.ru/7f413034" TargetMode="Externa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98" Type="http://schemas.openxmlformats.org/officeDocument/2006/relationships/hyperlink" Target="https://m.edsoo.ru/7f419b7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2721</TotalTime>
  <Pages>63</Pages>
  <Words>18919</Words>
  <Characters>107841</Characters>
  <Application>Microsoft Office Word</Application>
  <DocSecurity>0</DocSecurity>
  <Lines>898</Lines>
  <Paragraphs>253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mindibaeva_77@mail.ru</cp:lastModifiedBy>
  <cp:revision>12</cp:revision>
  <cp:lastPrinted>2023-10-08T18:22:00Z</cp:lastPrinted>
  <dcterms:created xsi:type="dcterms:W3CDTF">2023-09-21T21:21:00Z</dcterms:created>
  <dcterms:modified xsi:type="dcterms:W3CDTF">2023-10-10T10:15:00Z</dcterms:modified>
</cp:coreProperties>
</file>