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0B9" w:rsidRPr="00B10046" w:rsidRDefault="007509BC">
      <w:pPr>
        <w:spacing w:after="0"/>
        <w:ind w:left="120"/>
        <w:jc w:val="center"/>
        <w:rPr>
          <w:lang w:val="ru-RU"/>
        </w:rPr>
      </w:pPr>
      <w:bookmarkStart w:id="0" w:name="block-45720455"/>
      <w:r>
        <w:rPr>
          <w:noProof/>
          <w:lang w:val="ru-RU" w:eastAsia="ru-RU"/>
        </w:rPr>
        <w:drawing>
          <wp:inline distT="0" distB="0" distL="0" distR="0">
            <wp:extent cx="6795192" cy="9345478"/>
            <wp:effectExtent l="19050" t="0" r="5658" b="0"/>
            <wp:docPr id="1" name="Рисунок 0" descr="титул 1 б  муз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 1 б  муз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7108" cy="9348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0B9" w:rsidRPr="00B10046" w:rsidRDefault="00BD10B9" w:rsidP="0049007A">
      <w:pPr>
        <w:spacing w:after="0"/>
        <w:rPr>
          <w:lang w:val="ru-RU"/>
        </w:rPr>
      </w:pPr>
    </w:p>
    <w:p w:rsidR="00BD10B9" w:rsidRPr="00B10046" w:rsidRDefault="00BD10B9">
      <w:pPr>
        <w:rPr>
          <w:lang w:val="ru-RU"/>
        </w:rPr>
        <w:sectPr w:rsidR="00BD10B9" w:rsidRPr="00B10046" w:rsidSect="007509BC">
          <w:pgSz w:w="11906" w:h="16383"/>
          <w:pgMar w:top="567" w:right="567" w:bottom="567" w:left="567" w:header="720" w:footer="720" w:gutter="0"/>
          <w:cols w:space="720"/>
        </w:sectPr>
      </w:pP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bookmarkStart w:id="1" w:name="block-45720460"/>
      <w:bookmarkStart w:id="2" w:name="block-45720456"/>
      <w:bookmarkEnd w:id="0"/>
      <w:r w:rsidRPr="00DE715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DE7155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музицирование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DE7155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недирективным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DE7155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формирование творческих способностей ребёнка, развитие внутренней мотивации к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музицированию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DE7155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формирование эмоционально-ценностной отзывчивости на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прекрасноев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жизни и в искусстве;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, введение обучающегося в искусство через разнообразие видов музыкальной деятельности, в том числе: слушание </w:t>
      </w: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изучение закономерностей музыкального искусства: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интонационнаяи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жанровая природа музыки, основные выразительные средства, элементы музыкального языка;</w:t>
      </w:r>
    </w:p>
    <w:p w:rsidR="00CD1966" w:rsidRPr="00CD1966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CD1966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DE7155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DE7155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культурно-досуговой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сферы (театры, музеи, творческие союзы).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Освоение программы по музыке предполагает активную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социокультурную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CD1966" w:rsidRPr="00DE7155" w:rsidRDefault="00CD1966" w:rsidP="00CD1966">
      <w:pPr>
        <w:rPr>
          <w:lang w:val="ru-RU"/>
        </w:rPr>
        <w:sectPr w:rsidR="00CD1966" w:rsidRPr="00DE7155">
          <w:pgSz w:w="11906" w:h="16383"/>
          <w:pgMar w:top="1134" w:right="850" w:bottom="1134" w:left="1701" w:header="720" w:footer="720" w:gutter="0"/>
          <w:cols w:space="720"/>
        </w:sectPr>
      </w:pP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bookmarkStart w:id="3" w:name="block-45720457"/>
      <w:bookmarkEnd w:id="2"/>
      <w:r w:rsidRPr="00DE715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2947A3" w:rsidRPr="00DE7155" w:rsidRDefault="002947A3" w:rsidP="002947A3">
      <w:pPr>
        <w:spacing w:after="0" w:line="264" w:lineRule="auto"/>
        <w:ind w:left="120"/>
        <w:jc w:val="both"/>
        <w:rPr>
          <w:lang w:val="ru-RU"/>
        </w:rPr>
      </w:pPr>
    </w:p>
    <w:p w:rsidR="002947A3" w:rsidRPr="00DE7155" w:rsidRDefault="002947A3" w:rsidP="002947A3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CD1966" w:rsidRPr="00DE7155" w:rsidRDefault="00CD1966" w:rsidP="00DA3890">
      <w:pPr>
        <w:spacing w:after="0"/>
        <w:rPr>
          <w:lang w:val="ru-RU"/>
        </w:rPr>
      </w:pPr>
    </w:p>
    <w:p w:rsidR="00CD1966" w:rsidRPr="00DE7155" w:rsidRDefault="00CD1966" w:rsidP="00CD1966">
      <w:pPr>
        <w:spacing w:after="0"/>
        <w:ind w:left="120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CD1966" w:rsidRPr="00DE7155" w:rsidRDefault="00CD1966" w:rsidP="00CD1966">
      <w:pPr>
        <w:spacing w:after="0"/>
        <w:ind w:left="120"/>
        <w:rPr>
          <w:lang w:val="ru-RU"/>
        </w:rPr>
      </w:pP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значимых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заклички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, считалки, прибаутки).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Бабка-ёжка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», «Заинька» и другие);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слушание фортепианных пьес композиторов, исполнение песен, в которых присутствуют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звукоизобразительные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элементы, подражание голосам народных инструментов;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знакомство с манерой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сказывания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нараспев;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Олонхо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, карело-финской Калевалы, калмыцкого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Джангара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Нартского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духовые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, ударные, струнные);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 xml:space="preserve">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Осенины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, Масленица, Троица) и (или) праздниках других народов России (Сабантуй, Байрам,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Навруз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Ысыах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скоморошин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lastRenderedPageBreak/>
        <w:t>Фольклор народов России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 xml:space="preserve">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пентатонные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лады в музыке республик Поволжья, Сибири).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Жанры, интонации, музыкальные инструменты, музыканты-исполнители.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CD1966" w:rsidRPr="00DE7155" w:rsidRDefault="00CD1966" w:rsidP="00CD1966">
      <w:pPr>
        <w:spacing w:after="0"/>
        <w:ind w:left="120"/>
        <w:rPr>
          <w:lang w:val="ru-RU"/>
        </w:rPr>
      </w:pPr>
    </w:p>
    <w:p w:rsidR="00CD1966" w:rsidRPr="00DE7155" w:rsidRDefault="00CD1966" w:rsidP="00CD1966">
      <w:pPr>
        <w:spacing w:after="0"/>
        <w:ind w:left="120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  <w:r w:rsidRPr="00DE715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D1966" w:rsidRPr="00DE7155" w:rsidRDefault="00CD1966" w:rsidP="00CD1966">
      <w:pPr>
        <w:spacing w:after="0"/>
        <w:ind w:left="120"/>
        <w:rPr>
          <w:lang w:val="ru-RU"/>
        </w:rPr>
      </w:pP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Композитор. </w:t>
      </w:r>
      <w:r w:rsidRPr="00CD1966">
        <w:rPr>
          <w:rFonts w:ascii="Times New Roman" w:hAnsi="Times New Roman"/>
          <w:color w:val="000000"/>
          <w:sz w:val="28"/>
          <w:lang w:val="ru-RU"/>
        </w:rPr>
        <w:t xml:space="preserve">Исполнитель. Особенности их деятельности, творчества. </w:t>
      </w:r>
      <w:r w:rsidRPr="00DE7155">
        <w:rPr>
          <w:rFonts w:ascii="Times New Roman" w:hAnsi="Times New Roman"/>
          <w:color w:val="000000"/>
          <w:sz w:val="28"/>
          <w:lang w:val="ru-RU"/>
        </w:rPr>
        <w:t>Умение слушать музыку. Концерт, концертный зал. Правила поведения в концертном зале.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 xml:space="preserve">«Я – исполнитель» (игра – имитация исполнительских движений), игра «Я – композитор» (сочинение небольших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, мелодических фраз);</w:t>
      </w:r>
      <w:proofErr w:type="gramEnd"/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Детская музыка П.И. Чайковского, С.С. Прокофьева, Д.Б.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Кабалевского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и других композиторов. Понятие жанра. Песня, танец, марш.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lastRenderedPageBreak/>
        <w:t>Оркестр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DE715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E7155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  <w:proofErr w:type="gramEnd"/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CD1966" w:rsidRPr="00CD1966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Предки современной флейты. </w:t>
      </w:r>
      <w:r w:rsidRPr="00CD1966">
        <w:rPr>
          <w:rFonts w:ascii="Times New Roman" w:hAnsi="Times New Roman"/>
          <w:color w:val="000000"/>
          <w:sz w:val="28"/>
          <w:lang w:val="ru-RU"/>
        </w:rPr>
        <w:t xml:space="preserve">Легенда о нимфе </w:t>
      </w:r>
      <w:proofErr w:type="spellStart"/>
      <w:r w:rsidRPr="00CD1966">
        <w:rPr>
          <w:rFonts w:ascii="Times New Roman" w:hAnsi="Times New Roman"/>
          <w:color w:val="000000"/>
          <w:sz w:val="28"/>
          <w:lang w:val="ru-RU"/>
        </w:rPr>
        <w:t>Сиринкс</w:t>
      </w:r>
      <w:proofErr w:type="spellEnd"/>
      <w:r w:rsidRPr="00CD1966">
        <w:rPr>
          <w:rFonts w:ascii="Times New Roman" w:hAnsi="Times New Roman"/>
          <w:color w:val="000000"/>
          <w:sz w:val="28"/>
          <w:lang w:val="ru-RU"/>
        </w:rPr>
        <w:t xml:space="preserve">.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 w:rsidRPr="00CD1966">
        <w:rPr>
          <w:rFonts w:ascii="Times New Roman" w:hAnsi="Times New Roman"/>
          <w:color w:val="000000"/>
          <w:sz w:val="28"/>
          <w:lang w:val="ru-RU"/>
        </w:rPr>
        <w:t>Эвридика</w:t>
      </w:r>
      <w:proofErr w:type="spellEnd"/>
      <w:r w:rsidRPr="00CD1966">
        <w:rPr>
          <w:rFonts w:ascii="Times New Roman" w:hAnsi="Times New Roman"/>
          <w:color w:val="000000"/>
          <w:sz w:val="28"/>
          <w:lang w:val="ru-RU"/>
        </w:rPr>
        <w:t xml:space="preserve">» К.В. </w:t>
      </w:r>
      <w:proofErr w:type="spellStart"/>
      <w:proofErr w:type="gramStart"/>
      <w:r w:rsidRPr="00CD1966">
        <w:rPr>
          <w:rFonts w:ascii="Times New Roman" w:hAnsi="Times New Roman"/>
          <w:color w:val="000000"/>
          <w:sz w:val="28"/>
          <w:lang w:val="ru-RU"/>
        </w:rPr>
        <w:t>Глюка</w:t>
      </w:r>
      <w:proofErr w:type="spellEnd"/>
      <w:proofErr w:type="gramEnd"/>
      <w:r w:rsidRPr="00CD1966">
        <w:rPr>
          <w:rFonts w:ascii="Times New Roman" w:hAnsi="Times New Roman"/>
          <w:color w:val="000000"/>
          <w:sz w:val="28"/>
          <w:lang w:val="ru-RU"/>
        </w:rPr>
        <w:t>, «</w:t>
      </w:r>
      <w:proofErr w:type="spellStart"/>
      <w:r w:rsidRPr="00CD1966">
        <w:rPr>
          <w:rFonts w:ascii="Times New Roman" w:hAnsi="Times New Roman"/>
          <w:color w:val="000000"/>
          <w:sz w:val="28"/>
          <w:lang w:val="ru-RU"/>
        </w:rPr>
        <w:t>Сиринкс</w:t>
      </w:r>
      <w:proofErr w:type="spellEnd"/>
      <w:r w:rsidRPr="00CD1966">
        <w:rPr>
          <w:rFonts w:ascii="Times New Roman" w:hAnsi="Times New Roman"/>
          <w:color w:val="000000"/>
          <w:sz w:val="28"/>
          <w:lang w:val="ru-RU"/>
        </w:rPr>
        <w:t>» К. Дебюсси).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CD1966" w:rsidRPr="00CD1966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</w:t>
      </w:r>
      <w:r w:rsidRPr="00CD1966">
        <w:rPr>
          <w:rFonts w:ascii="Times New Roman" w:hAnsi="Times New Roman"/>
          <w:color w:val="000000"/>
          <w:sz w:val="28"/>
          <w:lang w:val="ru-RU"/>
        </w:rPr>
        <w:t>Кантата. Песня, романс, вокализ, кант.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CD1966" w:rsidRPr="00CD1966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Жанры камерной инструментальной музыки: этюд, пьеса. </w:t>
      </w:r>
      <w:r w:rsidRPr="00CD1966">
        <w:rPr>
          <w:rFonts w:ascii="Times New Roman" w:hAnsi="Times New Roman"/>
          <w:color w:val="000000"/>
          <w:sz w:val="28"/>
          <w:lang w:val="ru-RU"/>
        </w:rPr>
        <w:t>Альбом. Цикл. Сюита. Соната. Квартет.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жанрами камерной инструментальной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«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дирижирование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» оркестром;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развитием музыки; определение жанра, формы;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CD1966" w:rsidRPr="00DE7155" w:rsidRDefault="00CD1966" w:rsidP="00CD1966">
      <w:pPr>
        <w:spacing w:after="0"/>
        <w:ind w:left="120"/>
        <w:rPr>
          <w:lang w:val="ru-RU"/>
        </w:rPr>
      </w:pPr>
    </w:p>
    <w:p w:rsidR="00CD1966" w:rsidRPr="00DE7155" w:rsidRDefault="00CD1966" w:rsidP="00CD1966">
      <w:pPr>
        <w:spacing w:after="0"/>
        <w:ind w:left="120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CD1966" w:rsidRPr="00DE7155" w:rsidRDefault="00CD1966" w:rsidP="00CD1966">
      <w:pPr>
        <w:spacing w:after="0"/>
        <w:ind w:left="120"/>
        <w:rPr>
          <w:lang w:val="ru-RU"/>
        </w:rPr>
      </w:pP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психологической связи </w:t>
      </w: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сопереживанию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  <w:proofErr w:type="gramEnd"/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разучивание,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харáктерное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исполнение песни – портретной зарисовки;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  <w:proofErr w:type="gramEnd"/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«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дирижирование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» фрагментами произведений;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вариативно: запись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видеооткрытки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рефлексия собственного эмоционального состояния после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участияв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танцевальных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композициях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и импровизациях;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Военная тема в музыкальном искусстве.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Военные песни, марши, интонации, ритмы, тембры (призывная кварта, пунктирный ритм, тембры малого барабана, трубы).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Песни Великой Отечественной войны – песни Великой Победы.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CD1966" w:rsidRPr="00CD1966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Гимн России – главный музыкальный символ нашей страны. </w:t>
      </w:r>
      <w:r w:rsidRPr="00CD1966">
        <w:rPr>
          <w:rFonts w:ascii="Times New Roman" w:hAnsi="Times New Roman"/>
          <w:color w:val="000000"/>
          <w:sz w:val="28"/>
          <w:lang w:val="ru-RU"/>
        </w:rPr>
        <w:t>Традиции исполнения Гимна России. Другие гимны.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CD1966" w:rsidRPr="00DE7155" w:rsidRDefault="00CD1966" w:rsidP="00CD1966">
      <w:pPr>
        <w:spacing w:after="0"/>
        <w:ind w:left="120"/>
        <w:rPr>
          <w:lang w:val="ru-RU"/>
        </w:rPr>
      </w:pPr>
    </w:p>
    <w:p w:rsidR="00CD1966" w:rsidRPr="00DE7155" w:rsidRDefault="00CD1966" w:rsidP="00CD1966">
      <w:pPr>
        <w:spacing w:after="0"/>
        <w:ind w:left="120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CD1966" w:rsidRPr="00DE7155" w:rsidRDefault="00CD1966" w:rsidP="00CD1966">
      <w:pPr>
        <w:spacing w:after="0"/>
        <w:ind w:left="120"/>
        <w:rPr>
          <w:lang w:val="ru-RU"/>
        </w:rPr>
      </w:pP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Кабалевским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во второй половине ХХ века, остаётся по-прежнему актуальным. Интонационная и жанровая близость фольклора разных народов. 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 тембров инструментов;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сравнение интонаций, жанров, ладов, инструментов других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народовс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фольклорными элементами народов России;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</w:t>
      </w:r>
      <w:r w:rsidRPr="00CD1966">
        <w:rPr>
          <w:rFonts w:ascii="Times New Roman" w:hAnsi="Times New Roman"/>
          <w:color w:val="000000"/>
          <w:sz w:val="28"/>
          <w:lang w:val="ru-RU"/>
        </w:rPr>
        <w:t xml:space="preserve">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 xml:space="preserve">Танцевальные жанры (по выбору учителя могут быть представлены болеро, фанданго, хота, танго, самба, румба, ча-ча-ча,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сальса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босса-нова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и другие). </w:t>
      </w:r>
      <w:proofErr w:type="gramEnd"/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CD1966" w:rsidRPr="00CD1966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CD1966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CD1966" w:rsidRPr="00CD1966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CD1966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двигательная игра – импровизация-подражание игре на музыкальных инструментах;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CD1966" w:rsidRPr="00DE7155" w:rsidRDefault="00CD1966" w:rsidP="00CD1966">
      <w:pPr>
        <w:spacing w:after="0"/>
        <w:ind w:left="120"/>
        <w:rPr>
          <w:lang w:val="ru-RU"/>
        </w:rPr>
      </w:pPr>
    </w:p>
    <w:p w:rsidR="00CD1966" w:rsidRPr="00DE7155" w:rsidRDefault="00CD1966" w:rsidP="00CD1966">
      <w:pPr>
        <w:spacing w:after="0"/>
        <w:ind w:left="120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DE715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D1966" w:rsidRPr="00DE7155" w:rsidRDefault="00CD1966" w:rsidP="00CD1966">
      <w:pPr>
        <w:spacing w:after="0"/>
        <w:ind w:left="120"/>
        <w:rPr>
          <w:lang w:val="ru-RU"/>
        </w:rPr>
      </w:pP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CD1966" w:rsidRPr="00CD1966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CD1966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CD196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Колокола. Колокольные звоны (благовест, трезвон и другие). </w:t>
      </w:r>
      <w:r w:rsidRPr="00DE7155">
        <w:rPr>
          <w:rFonts w:ascii="Times New Roman" w:hAnsi="Times New Roman"/>
          <w:color w:val="000000"/>
          <w:sz w:val="28"/>
          <w:lang w:val="ru-RU"/>
        </w:rPr>
        <w:t xml:space="preserve">Звонарские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приговорки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Колокольность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в музыке русских композиторов.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слушание музыки русских композиторов с ярко выраженным изобразительным элементом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колокольности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на основе звонарских приговорок;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CD1966" w:rsidRPr="00CD1966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Молитва, хорал, песнопение, духовный стих. </w:t>
      </w:r>
      <w:r w:rsidRPr="00CD1966">
        <w:rPr>
          <w:rFonts w:ascii="Times New Roman" w:hAnsi="Times New Roman"/>
          <w:color w:val="000000"/>
          <w:sz w:val="28"/>
          <w:lang w:val="ru-RU"/>
        </w:rPr>
        <w:t>Образы духовной музыки в творчестве композиторов-классиков.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слушание органной музыки И.С. Баха;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Музыка в православном храме. Традиции исполнения, жанры (тропарь, стихира, величание и другое). Музыка и живопись,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посвящённые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святым. Образы Христа, Богородицы.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 xml:space="preserve">Праздничная служба, вокальная (в том числе хоровая) музыка религиозного содержания (по выбору: на религиозных праздниках той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конфессии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, которая наиболее почитаема в данном регионе Российской Федерации. </w:t>
      </w:r>
      <w:proofErr w:type="gramEnd"/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Рождество, Троица, Пасха).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CD1966" w:rsidRPr="00DE7155" w:rsidRDefault="00CD1966" w:rsidP="00CD1966">
      <w:pPr>
        <w:spacing w:after="0"/>
        <w:ind w:left="120"/>
        <w:rPr>
          <w:lang w:val="ru-RU"/>
        </w:rPr>
      </w:pPr>
    </w:p>
    <w:p w:rsidR="00CD1966" w:rsidRPr="00DE7155" w:rsidRDefault="00CD1966" w:rsidP="00CD1966">
      <w:pPr>
        <w:spacing w:after="0"/>
        <w:ind w:left="120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CD1966" w:rsidRPr="00DE7155" w:rsidRDefault="00CD1966" w:rsidP="00CD1966">
      <w:pPr>
        <w:spacing w:after="0"/>
        <w:ind w:left="120"/>
        <w:rPr>
          <w:lang w:val="ru-RU"/>
        </w:rPr>
      </w:pP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постановки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силами обучающихся, посещение музыкальных театров, коллективный просмотр фильмов.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CD1966" w:rsidRPr="00CD1966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Характеры персонажей, отражённые в музыке. </w:t>
      </w:r>
      <w:r w:rsidRPr="00CD1966">
        <w:rPr>
          <w:rFonts w:ascii="Times New Roman" w:hAnsi="Times New Roman"/>
          <w:color w:val="000000"/>
          <w:sz w:val="28"/>
          <w:lang w:val="ru-RU"/>
        </w:rPr>
        <w:t>Тембр голоса. Соло. Хор, ансамбль.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видеопросмотр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музыкальной сказки;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CD1966" w:rsidRPr="00CD1966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музыкальных спектаклей. </w:t>
      </w:r>
      <w:r w:rsidRPr="00CD1966">
        <w:rPr>
          <w:rFonts w:ascii="Times New Roman" w:hAnsi="Times New Roman"/>
          <w:color w:val="000000"/>
          <w:sz w:val="28"/>
          <w:lang w:val="ru-RU"/>
        </w:rPr>
        <w:t>Балет. Опера. Солисты, хор, оркестр, дирижёр в музыкальном спектакле.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разучивание и исполнение доступного фрагмента, обработки песни (хора из оперы);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CD1966" w:rsidRPr="00CD1966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CD1966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пропевание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CD1966" w:rsidRPr="00CD1966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CD1966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CD1966" w:rsidRPr="00CD1966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-К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орсакова («Садко», «Сказка о царе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», «Снегурочка»), М.И. Глинки («Руслан и Людмила»), К.В.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Глюка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(«Орфей и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Эвридика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»), Дж. </w:t>
      </w:r>
      <w:r w:rsidRPr="00CD1966">
        <w:rPr>
          <w:rFonts w:ascii="Times New Roman" w:hAnsi="Times New Roman"/>
          <w:color w:val="000000"/>
          <w:sz w:val="28"/>
          <w:lang w:val="ru-RU"/>
        </w:rPr>
        <w:t>Верди и других композиторов).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вокализация,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пропевание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музыкальных тем, пластическое интонирование оркестровых фрагментов;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виртуальный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квест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по музыкальному театру.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lastRenderedPageBreak/>
        <w:t>Патриотическая и народная тема в театре и кино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 xml:space="preserve">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  <w:proofErr w:type="gramEnd"/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  <w:proofErr w:type="gramEnd"/>
    </w:p>
    <w:p w:rsidR="00CD1966" w:rsidRPr="00DE7155" w:rsidRDefault="00CD1966" w:rsidP="00CD1966">
      <w:pPr>
        <w:spacing w:after="0"/>
        <w:ind w:left="120"/>
        <w:rPr>
          <w:lang w:val="ru-RU"/>
        </w:rPr>
      </w:pPr>
    </w:p>
    <w:p w:rsidR="00CD1966" w:rsidRPr="00DE7155" w:rsidRDefault="00CD1966" w:rsidP="00CD1966">
      <w:pPr>
        <w:spacing w:after="0"/>
        <w:ind w:left="120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CD1966" w:rsidRPr="00DE7155" w:rsidRDefault="00CD1966" w:rsidP="00CD1966">
      <w:pPr>
        <w:spacing w:after="0"/>
        <w:ind w:left="120"/>
        <w:rPr>
          <w:lang w:val="ru-RU"/>
        </w:rPr>
      </w:pP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фри-джаза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, от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эмбиента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до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рэпа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Современные обработки классической музыки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импровизационность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плейлиста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, коллекции записей джазовых музыкантов.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вариативно: составление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плейлиста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, коллекции записей современной музыки для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друзей-других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готовыми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семплами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DE715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DE7155">
        <w:rPr>
          <w:rFonts w:ascii="Times New Roman" w:hAnsi="Times New Roman"/>
          <w:color w:val="000000"/>
          <w:sz w:val="28"/>
          <w:lang w:val="ru-RU"/>
        </w:rPr>
        <w:t>).</w:t>
      </w:r>
    </w:p>
    <w:p w:rsidR="00CD1966" w:rsidRPr="00DE7155" w:rsidRDefault="00CD1966" w:rsidP="00CD1966">
      <w:pPr>
        <w:spacing w:after="0"/>
        <w:ind w:left="120"/>
        <w:rPr>
          <w:lang w:val="ru-RU"/>
        </w:rPr>
      </w:pPr>
    </w:p>
    <w:p w:rsidR="00CD1966" w:rsidRPr="00DE7155" w:rsidRDefault="00CD1966" w:rsidP="00CD1966">
      <w:pPr>
        <w:spacing w:after="0"/>
        <w:ind w:left="120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CD1966" w:rsidRPr="00DE7155" w:rsidRDefault="00CD1966" w:rsidP="00CD1966">
      <w:pPr>
        <w:spacing w:after="0"/>
        <w:ind w:left="120"/>
        <w:rPr>
          <w:lang w:val="ru-RU"/>
        </w:rPr>
      </w:pP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артикуляционные упражнения, разучивание и исполнение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и песен с использованием звукоподражательных элементов, шумовых звуков.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элементами нотной записи;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, вокальных упражнений, песен, вокальные и инструментальные импровизации на основе данных интонаций;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игра «Ритмическое эхо»,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прохлопывание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ритма по ритмическим карточкам, проговаривание с использованием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ритмослогов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Длительности половинная, целая, шестнадцатые. </w:t>
      </w:r>
      <w:r w:rsidRPr="00CD1966">
        <w:rPr>
          <w:rFonts w:ascii="Times New Roman" w:hAnsi="Times New Roman"/>
          <w:color w:val="000000"/>
          <w:sz w:val="28"/>
          <w:lang w:val="ru-RU"/>
        </w:rPr>
        <w:t xml:space="preserve">Паузы. Ритмические рисунки. </w:t>
      </w:r>
      <w:r w:rsidRPr="00DE7155">
        <w:rPr>
          <w:rFonts w:ascii="Times New Roman" w:hAnsi="Times New Roman"/>
          <w:color w:val="000000"/>
          <w:sz w:val="28"/>
          <w:lang w:val="ru-RU"/>
        </w:rPr>
        <w:t>Ритмическая партитура.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игра «Ритмическое эхо»,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прохлопывание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ритма по ритмическим карточкам, проговаривание с использованием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ритмослогов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ритмические упражнения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на ровную пульсацию, выделение сильных долей в размерах 2/4, 3/4, 4/4 (звучащими жестами или на ударных инструментах);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, мелодий в размерах 2/4, 3/4, 4/4; вокальная и инструментальная импровизация в заданном размере.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исполнение вокальных 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ритмических упражнений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, песен с ярко выраженными динамическими, темповыми, штриховыми красками;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CD1966" w:rsidRPr="00CD1966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вариативно: исполнение на клавишных или духовых инструментах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, мелодий с ярко выраженными динамическими, темповыми, штриховыми красками; исполнительская интерпретация на основе их изменения. </w:t>
      </w:r>
      <w:r w:rsidRPr="00CD1966">
        <w:rPr>
          <w:rFonts w:ascii="Times New Roman" w:hAnsi="Times New Roman"/>
          <w:color w:val="000000"/>
          <w:sz w:val="28"/>
          <w:lang w:val="ru-RU"/>
        </w:rPr>
        <w:t>Составление музыкального словаря.</w:t>
      </w:r>
    </w:p>
    <w:p w:rsidR="00CD1966" w:rsidRPr="00CD1966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CD1966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CD1966">
        <w:rPr>
          <w:rFonts w:ascii="Times New Roman" w:hAnsi="Times New Roman"/>
          <w:color w:val="000000"/>
          <w:sz w:val="28"/>
          <w:lang w:val="ru-RU"/>
        </w:rPr>
        <w:t xml:space="preserve">Содержание: Регистры. Ноты певческого диапазона. </w:t>
      </w:r>
      <w:r w:rsidRPr="00DE7155">
        <w:rPr>
          <w:rFonts w:ascii="Times New Roman" w:hAnsi="Times New Roman"/>
          <w:color w:val="000000"/>
          <w:sz w:val="28"/>
          <w:lang w:val="ru-RU"/>
        </w:rPr>
        <w:t>Расположение нот на клавиатуре. Знаки альтерации (диезы, бемоли, бекары).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освоение понятий «</w:t>
      </w:r>
      <w:proofErr w:type="spellStart"/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выше-ниже</w:t>
      </w:r>
      <w:proofErr w:type="spellEnd"/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»;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, кратких мелодий по нотам; выполнение упражнений на виртуальной клавиатуре.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Мотив, музыкальная фраза.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Поступенное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, плавное движение мелодии, скачки. Мелодический рисунок.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определение на слух, прослеживание по нотной записи мелодических рисунков с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поступенным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, плавным движением, скачками, остановками;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исполнение, импровизация (вокальная или на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звуковысотных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музыкальных инструментах) различных мелодических рисунков;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, кратких мелодий по нотам.</w:t>
      </w:r>
    </w:p>
    <w:p w:rsidR="00CD1966" w:rsidRPr="00CD1966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CD1966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CD1966" w:rsidRPr="00CD1966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CD1966">
        <w:rPr>
          <w:rFonts w:ascii="Times New Roman" w:hAnsi="Times New Roman"/>
          <w:color w:val="000000"/>
          <w:sz w:val="28"/>
          <w:lang w:val="ru-RU"/>
        </w:rPr>
        <w:t xml:space="preserve">Содержание: Аккомпанемент. </w:t>
      </w:r>
      <w:proofErr w:type="spellStart"/>
      <w:r w:rsidRPr="00CD1966">
        <w:rPr>
          <w:rFonts w:ascii="Times New Roman" w:hAnsi="Times New Roman"/>
          <w:color w:val="000000"/>
          <w:sz w:val="28"/>
          <w:lang w:val="ru-RU"/>
        </w:rPr>
        <w:t>Остинато</w:t>
      </w:r>
      <w:proofErr w:type="spellEnd"/>
      <w:r w:rsidRPr="00CD1966">
        <w:rPr>
          <w:rFonts w:ascii="Times New Roman" w:hAnsi="Times New Roman"/>
          <w:color w:val="000000"/>
          <w:sz w:val="28"/>
          <w:lang w:val="ru-RU"/>
        </w:rPr>
        <w:t>. Вступление, заключение, проигрыш.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различение простейших элементов музыкальной формы: вступление, заключение, проигрыш;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лада. Семиступенные лады мажор и минор. Краска звучания.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Ступеневый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состав.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нотной записью во второй и малой октаве;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духовых, клавишных инструментах или виртуальной клавиатуре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, кратких мелодий по нотам.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исполнение песен,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, в которых присутствуют данные элементы.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CD1966" w:rsidRPr="00CD1966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Размер 6/8. </w:t>
      </w:r>
      <w:r w:rsidRPr="00CD1966">
        <w:rPr>
          <w:rFonts w:ascii="Times New Roman" w:hAnsi="Times New Roman"/>
          <w:color w:val="000000"/>
          <w:sz w:val="28"/>
          <w:lang w:val="ru-RU"/>
        </w:rPr>
        <w:t>Нота с точкой. Шестнадцатые. Пунктирный ритм.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  <w:proofErr w:type="gramEnd"/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игра «Ритмическое эхо»,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прохлопывание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ритма по ритмическим карточкам, проговаривание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ритмослогами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, мелодий и аккомпанементов в размере 6/8.</w:t>
      </w:r>
    </w:p>
    <w:p w:rsidR="00CD1966" w:rsidRPr="00CD1966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CD1966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игра «устой –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неустой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»;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упражнение на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допевание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неполной музыкальной фразы до тоники «Закончи музыкальную фразу»;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анализ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ступеневого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состава мажорной и минорной гаммы (тон-полутон);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и песен с ярко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выраженной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характерной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интерваликой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в мелодическом движении;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элементы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двухголосия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досочинение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CD1966" w:rsidRDefault="00CD1966" w:rsidP="00CD1966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Гармония</w:t>
      </w:r>
      <w:proofErr w:type="spellEnd"/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CD1966">
        <w:rPr>
          <w:rFonts w:ascii="Times New Roman" w:hAnsi="Times New Roman"/>
          <w:color w:val="000000"/>
          <w:sz w:val="28"/>
          <w:lang w:val="ru-RU"/>
        </w:rPr>
        <w:t xml:space="preserve">Содержание: Аккорд. Трезвучие мажорное и минорное. </w:t>
      </w:r>
      <w:r w:rsidRPr="00DE7155">
        <w:rPr>
          <w:rFonts w:ascii="Times New Roman" w:hAnsi="Times New Roman"/>
          <w:color w:val="000000"/>
          <w:sz w:val="28"/>
          <w:lang w:val="ru-RU"/>
        </w:rPr>
        <w:t xml:space="preserve">Понятие фактуры. Фактуры аккомпанемента бас-аккорд,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аккордовая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, арпеджио.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и песен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с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мелодическим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движениемпо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звукам аккордов;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вокальные упражнения с элементами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трёхголосия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Контраст и повтор как принципы строения музыкального произведения.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Двухчастная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, трёхчастная и трёхчастная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репризная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форма. Рондо: рефрен и эпизоды.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знакомство со строением музыкального произведения, понятиями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двухчастной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и трёхчастной формы, рондо;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исполнение песен, написанных в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двухчастной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или трёхчастной форме;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вариативно: коллективная импровизация в форме рондо, трёхчастной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репризной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форме; создание художественных композиций (рисунок, аппликация) по законам музыкальной формы.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CD1966" w:rsidRPr="00CD1966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Содержание: Варьирование как принцип развития. </w:t>
      </w:r>
      <w:r w:rsidRPr="00CD1966">
        <w:rPr>
          <w:rFonts w:ascii="Times New Roman" w:hAnsi="Times New Roman"/>
          <w:color w:val="000000"/>
          <w:sz w:val="28"/>
          <w:lang w:val="ru-RU"/>
        </w:rPr>
        <w:t>Тема. Вариации.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CD1966" w:rsidRPr="00DE7155" w:rsidRDefault="00CD1966" w:rsidP="00CD1966">
      <w:pPr>
        <w:rPr>
          <w:lang w:val="ru-RU"/>
        </w:rPr>
        <w:sectPr w:rsidR="00CD1966" w:rsidRPr="00DE7155">
          <w:pgSz w:w="11906" w:h="16383"/>
          <w:pgMar w:top="1134" w:right="850" w:bottom="1134" w:left="1701" w:header="720" w:footer="720" w:gutter="0"/>
          <w:cols w:space="720"/>
        </w:sectPr>
      </w:pP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bookmarkStart w:id="4" w:name="block-45720458"/>
      <w:bookmarkEnd w:id="3"/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ПЛАНИРУЕМЫЕ РЕЗУЛЬТАТЫ ОСВОЕНИЯ ПРОГРАММЫ ПО МУЗЫКЕ НА УРОВНЕ НАЧАЛЬНОГО ОБЩЕГО ОБРАЗОВАНИЯ 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музыки на уровне начального общего образования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CD1966" w:rsidRPr="00DE7155" w:rsidRDefault="00CD1966" w:rsidP="00CD1966">
      <w:pPr>
        <w:spacing w:after="0"/>
        <w:ind w:left="120"/>
        <w:rPr>
          <w:lang w:val="ru-RU"/>
        </w:rPr>
      </w:pPr>
      <w:bookmarkStart w:id="5" w:name="_Toc139972685"/>
      <w:bookmarkEnd w:id="5"/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DE715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решения творческой, исполнительской задачи, выбирать наиболее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подходящий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анализировать текстовую, виде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, графическую, звуковую, информацию в соответствии с учебной задачей;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анализировать музыкальные тексты (акустические и нотные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)п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>о предложенному учителем алгоритму;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корректно и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высказывать своё мнение;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стремиться к объединению усилий, эмоциональной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в ситуациях совместного восприятия, исполнения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переключаться между различными формами коллективной,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групповойи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индивидуальныес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учётом участия в коллективных задачах) в стандартной (типовой)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ситуациина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основе предложенного формата планирования, распределения промежуточных шагов и сроков;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ответственно выполнять свою часть работы; оценивать свой вклад в общий результат;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DE7155">
        <w:rPr>
          <w:rFonts w:ascii="Times New Roman" w:hAnsi="Times New Roman"/>
          <w:color w:val="000000"/>
          <w:sz w:val="28"/>
          <w:lang w:val="ru-RU"/>
        </w:rPr>
        <w:t>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CD1966" w:rsidRPr="00DE7155" w:rsidRDefault="00CD1966" w:rsidP="00CD1966">
      <w:pPr>
        <w:spacing w:after="0"/>
        <w:ind w:left="120"/>
        <w:rPr>
          <w:lang w:val="ru-RU"/>
        </w:rPr>
      </w:pPr>
      <w:bookmarkStart w:id="6" w:name="_Toc139972686"/>
      <w:bookmarkEnd w:id="6"/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</w:p>
    <w:p w:rsidR="00CD1966" w:rsidRPr="00DE7155" w:rsidRDefault="00CD1966" w:rsidP="00CD1966">
      <w:pPr>
        <w:spacing w:after="0" w:line="264" w:lineRule="auto"/>
        <w:ind w:left="120"/>
        <w:jc w:val="both"/>
        <w:rPr>
          <w:lang w:val="ru-RU"/>
        </w:rPr>
      </w:pPr>
      <w:proofErr w:type="gramStart"/>
      <w:r w:rsidRPr="00DE7155">
        <w:rPr>
          <w:rFonts w:ascii="Times New Roman" w:hAnsi="Times New Roman"/>
          <w:b/>
          <w:color w:val="000000"/>
          <w:sz w:val="28"/>
          <w:lang w:val="ru-RU"/>
        </w:rPr>
        <w:t>Обучающиеся</w:t>
      </w:r>
      <w:proofErr w:type="gramEnd"/>
      <w:r w:rsidRPr="00DE7155">
        <w:rPr>
          <w:rFonts w:ascii="Times New Roman" w:hAnsi="Times New Roman"/>
          <w:b/>
          <w:color w:val="000000"/>
          <w:sz w:val="28"/>
          <w:lang w:val="ru-RU"/>
        </w:rPr>
        <w:t>, освоившие основную образовательную программу по музыке: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с уважением относятся к достижениям отечественной музыкальной культуры;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1 «Народная музыка России» </w:t>
      </w:r>
      <w:proofErr w:type="gramStart"/>
      <w:r w:rsidRPr="00DE7155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группировать народные музыкальные инструменты по принципу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звукоизвлечения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: духовые, ударные, струнные;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создавать ритмический аккомпанемент на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ударных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инструментахпри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исполнении народной песни;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2 «Классическая музыка» </w:t>
      </w:r>
      <w:proofErr w:type="gramStart"/>
      <w:r w:rsidRPr="00DE7155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камерныеи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симфонические, вокальные и инструментальные), знать их разновидности, приводить примеры;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3 «Музыка в жизни человека» </w:t>
      </w:r>
      <w:proofErr w:type="gramStart"/>
      <w:r w:rsidRPr="00DE7155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танцевальность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маршевость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(связь с движением),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декламационность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, эпос (связь со словом);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осознавать собственные чувства и мысли, эстетические переживания, замечать </w:t>
      </w: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прекрасное</w:t>
      </w:r>
      <w:proofErr w:type="gram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в окружающем мире и в человеке, стремиться к развитию и удовлетворению эстетических потребностей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4 «Музыка народов мира» </w:t>
      </w:r>
      <w:proofErr w:type="gramStart"/>
      <w:r w:rsidRPr="00DE7155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5 «Духовная музыка» </w:t>
      </w:r>
      <w:proofErr w:type="gramStart"/>
      <w:r w:rsidRPr="00DE7155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рассказывать об особенностях исполнения, традициях звучания духовной музыки Русской православной церкви (вариативно: других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конфессий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 согласно региональной религиозной традиции).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6 «Музыка театра и кино» </w:t>
      </w:r>
      <w:proofErr w:type="gramStart"/>
      <w:r w:rsidRPr="00DE7155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  <w:proofErr w:type="gramEnd"/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«Современная музыкальная культура» </w:t>
      </w:r>
      <w:proofErr w:type="gramStart"/>
      <w:r w:rsidRPr="00DE7155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8 «Музыкальная грамота» </w:t>
      </w:r>
      <w:proofErr w:type="gramStart"/>
      <w:r w:rsidRPr="00DE7155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DE7155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  <w:proofErr w:type="gramEnd"/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E7155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  <w:proofErr w:type="gramEnd"/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 xml:space="preserve">понимать значение термина «музыкальная форма», определять на слух простые музыкальные формы –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двухчастную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 xml:space="preserve">, трёхчастную и трёхчастную </w:t>
      </w:r>
      <w:proofErr w:type="spellStart"/>
      <w:r w:rsidRPr="00DE7155">
        <w:rPr>
          <w:rFonts w:ascii="Times New Roman" w:hAnsi="Times New Roman"/>
          <w:color w:val="000000"/>
          <w:sz w:val="28"/>
          <w:lang w:val="ru-RU"/>
        </w:rPr>
        <w:t>репризную</w:t>
      </w:r>
      <w:proofErr w:type="spellEnd"/>
      <w:r w:rsidRPr="00DE7155">
        <w:rPr>
          <w:rFonts w:ascii="Times New Roman" w:hAnsi="Times New Roman"/>
          <w:color w:val="000000"/>
          <w:sz w:val="28"/>
          <w:lang w:val="ru-RU"/>
        </w:rPr>
        <w:t>, рондо, вариации;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CD1966" w:rsidRPr="00DE7155" w:rsidRDefault="00CD1966" w:rsidP="00CD1966">
      <w:pPr>
        <w:spacing w:after="0" w:line="264" w:lineRule="auto"/>
        <w:ind w:firstLine="600"/>
        <w:jc w:val="both"/>
        <w:rPr>
          <w:lang w:val="ru-RU"/>
        </w:rPr>
      </w:pPr>
      <w:r w:rsidRPr="00DE7155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CD1966" w:rsidRPr="00DE7155" w:rsidRDefault="00CD1966" w:rsidP="00CD1966">
      <w:pPr>
        <w:rPr>
          <w:lang w:val="ru-RU"/>
        </w:rPr>
        <w:sectPr w:rsidR="00CD1966" w:rsidRPr="00DE7155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CD1966" w:rsidRDefault="00CD1966" w:rsidP="00CD1966">
      <w:pPr>
        <w:spacing w:after="0"/>
        <w:ind w:left="120"/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A3890" w:rsidRDefault="00DA3890" w:rsidP="00DA38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12"/>
      </w:tblGrid>
      <w:tr w:rsidR="00DA3890" w:rsidTr="00DA3890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A3890" w:rsidRDefault="00DA3890" w:rsidP="00DA389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3890" w:rsidRDefault="00DA3890" w:rsidP="00DA389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3890" w:rsidRDefault="00DA3890" w:rsidP="00DA3890">
            <w:pPr>
              <w:spacing w:after="0"/>
              <w:ind w:left="135"/>
            </w:pPr>
          </w:p>
        </w:tc>
      </w:tr>
      <w:tr w:rsidR="00DA3890" w:rsidTr="00DA38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3890" w:rsidRDefault="00DA3890" w:rsidP="00DA38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3890" w:rsidRDefault="00DA3890" w:rsidP="00DA3890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3890" w:rsidRDefault="00DA3890" w:rsidP="00DA3890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3890" w:rsidRDefault="00DA3890" w:rsidP="00DA3890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A3890" w:rsidRDefault="00DA3890" w:rsidP="00DA389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3890" w:rsidRDefault="00DA3890" w:rsidP="00DA3890"/>
        </w:tc>
      </w:tr>
      <w:tr w:rsidR="00DA3890" w:rsidTr="00DA38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DA3890" w:rsidTr="00DA38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</w:t>
            </w:r>
            <w:proofErr w:type="gram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Выходили</w:t>
            </w:r>
            <w:proofErr w:type="gram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красны девицы», «Вдоль да по речке», «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Солдатушки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бравы ребятушки»; 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Е.П.Крылатов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Ю.С.Энтин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Первые артисты, народный театр: И.Ф. Стравинский балет «Петрушка»; русская народная песня «</w:t>
            </w:r>
            <w:proofErr w:type="spellStart"/>
            <w:proofErr w:type="gram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Скоморошья-плясовая</w:t>
            </w:r>
            <w:proofErr w:type="spellEnd"/>
            <w:proofErr w:type="gram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русская народная песня «</w:t>
            </w:r>
            <w:proofErr w:type="gram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Выходили</w:t>
            </w:r>
            <w:proofErr w:type="gram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красны </w:t>
            </w: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мосточку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Tr="00DA38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3890" w:rsidRDefault="00DA3890" w:rsidP="00DA3890"/>
        </w:tc>
      </w:tr>
      <w:tr w:rsidR="00DA3890" w:rsidTr="00DA38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Композиторы – детям: П.И. Чайковский «Сладкая греза», из Детского альбома, Д.Д. Шостакович Вальс-шутка; песни из фильма-мюзикла «Мэри 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Поппинс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Оркестр: И. Гайдн Анданте из симфонии № 94; Л. 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ван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Вокальная музыка: С.С. Прокофьев, стихи А. 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Барто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Инструментальная музыка: П.И. </w:t>
            </w: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Программная музыка: Н.А. Римский-Корсаков Симфоническая сюита «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Шехеразада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Европейские композиторы-классики: </w:t>
            </w:r>
            <w:proofErr w:type="gram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Ж. Бизе «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Арлезианка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» (1 сюита:</w:t>
            </w:r>
            <w:proofErr w:type="gram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Прелюдия, Менуэт, Перезвон, 2 сюита: </w:t>
            </w:r>
            <w:proofErr w:type="gram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Фарандола – фрагменты)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Tr="00DA38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3890" w:rsidRDefault="00DA3890" w:rsidP="00DA3890"/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E715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времени: Н. Паганини «Вечное движение», И. Штраус «Вечное движение», М. Глинка «Попутная песня», Э. Артемьев «Полет» </w:t>
            </w:r>
            <w:proofErr w:type="gram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из</w:t>
            </w:r>
            <w:proofErr w:type="gram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к</w:t>
            </w:r>
            <w:proofErr w:type="gram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ф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«Родня»; 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Е.П.Крылатов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Ю.С.Энтин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Tr="00DA38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3890" w:rsidRDefault="00DA3890" w:rsidP="00DA3890"/>
        </w:tc>
      </w:tr>
      <w:tr w:rsidR="00DA3890" w:rsidTr="00DA38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ВАРИАТИВНАЯ ЧАСТЬ</w:t>
            </w:r>
          </w:p>
        </w:tc>
      </w:tr>
      <w:tr w:rsidR="00DA3890" w:rsidTr="00DA38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ближнего зарубежья: песни и плясовые наигрыши народных музыкантов-сказителей (акыны, ашуги, 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бакши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др.); К. 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Караев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Колыбельная и танец из балета «Тропою грома». И. 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Лученок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М. Ясень «Майский вальс». 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А.Пахмутова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, Н.Добронравов «Беловежская пуща» в исполнении ВИА «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Песняры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Б.Сметана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Симфоническая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поэма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Влтава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Tr="00DA38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3890" w:rsidRDefault="00DA3890" w:rsidP="00DA3890"/>
        </w:tc>
      </w:tr>
      <w:tr w:rsidR="00DA3890" w:rsidTr="00DA38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Tr="00DA38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3890" w:rsidRDefault="00DA3890" w:rsidP="00DA3890"/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E715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«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Морозко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 – музыкальный фильм-сказка музыка Н. 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Будашкина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С. Никитин «Это </w:t>
            </w: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очень интересно», «Пони», «Сказка по 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оперы и балета: Сцена народных гуляний из второго действия оперы Н.А. Римского-Корсакова «Сказание о невидимом граде Китеже и деве 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Февронии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A3890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A3890">
              <w:rPr>
                <w:rFonts w:ascii="Times New Roman" w:hAnsi="Times New Roman"/>
                <w:color w:val="000000"/>
                <w:sz w:val="24"/>
                <w:lang w:val="ru-RU"/>
              </w:rPr>
              <w:t>Балет: А. Хачатурян. Балет «</w:t>
            </w:r>
            <w:proofErr w:type="spellStart"/>
            <w:r w:rsidRPr="00DA3890">
              <w:rPr>
                <w:rFonts w:ascii="Times New Roman" w:hAnsi="Times New Roman"/>
                <w:color w:val="000000"/>
                <w:sz w:val="24"/>
                <w:lang w:val="ru-RU"/>
              </w:rPr>
              <w:t>Гаянэ</w:t>
            </w:r>
            <w:proofErr w:type="spellEnd"/>
            <w:r w:rsidRPr="00DA3890">
              <w:rPr>
                <w:rFonts w:ascii="Times New Roman" w:hAnsi="Times New Roman"/>
                <w:color w:val="000000"/>
                <w:sz w:val="24"/>
                <w:lang w:val="ru-RU"/>
              </w:rPr>
              <w:t>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A38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A3890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A38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Опера. Главные герои и номера оперного спектакля: оперы «Садко», «Борис Годунов», «Сказка о царе </w:t>
            </w:r>
            <w:proofErr w:type="spellStart"/>
            <w:r w:rsidRPr="00DA3890">
              <w:rPr>
                <w:rFonts w:ascii="Times New Roman" w:hAnsi="Times New Roman"/>
                <w:color w:val="000000"/>
                <w:sz w:val="24"/>
                <w:lang w:val="ru-RU"/>
              </w:rPr>
              <w:t>Салтане</w:t>
            </w:r>
            <w:proofErr w:type="spellEnd"/>
            <w:r w:rsidRPr="00DA3890">
              <w:rPr>
                <w:rFonts w:ascii="Times New Roman" w:hAnsi="Times New Roman"/>
                <w:color w:val="000000"/>
                <w:sz w:val="24"/>
                <w:lang w:val="ru-RU"/>
              </w:rPr>
              <w:t>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A38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Tr="00DA38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3890" w:rsidRDefault="00DA3890" w:rsidP="00DA3890"/>
        </w:tc>
      </w:tr>
      <w:tr w:rsidR="00DA3890" w:rsidTr="00DA38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классической музыки: В.А. Моцарт «Колыбельная»; А. 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Вивальди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«Летняя гроза» в современной </w:t>
            </w: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обработке; Ф. Шуберт «Аве Мария» в современной обработке; Поль 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Мориа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A38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Джаз: Дж. Гершвин «Летнее время», </w:t>
            </w:r>
            <w:proofErr w:type="spellStart"/>
            <w:r w:rsidRPr="00DA3890">
              <w:rPr>
                <w:rFonts w:ascii="Times New Roman" w:hAnsi="Times New Roman"/>
                <w:color w:val="000000"/>
                <w:sz w:val="24"/>
                <w:lang w:val="ru-RU"/>
              </w:rPr>
              <w:t>Д.Эллингтон</w:t>
            </w:r>
            <w:proofErr w:type="spellEnd"/>
            <w:r w:rsidRPr="00DA38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«Караван». </w:t>
            </w: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Г.Миллер «Серенада лунного света», «</w:t>
            </w:r>
            <w:proofErr w:type="spellStart"/>
            <w:proofErr w:type="gram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Чаттануга</w:t>
            </w:r>
            <w:proofErr w:type="spellEnd"/>
            <w:proofErr w:type="gram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Tr="00DA38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3890" w:rsidRDefault="00DA3890" w:rsidP="00DA3890"/>
        </w:tc>
      </w:tr>
      <w:tr w:rsidR="00DA3890" w:rsidTr="00DA38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грамота</w:t>
            </w:r>
            <w:proofErr w:type="spellEnd"/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RPr="00DE7155" w:rsidTr="00DA389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A3890" w:rsidRPr="00DA3890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Музыкальный язык: Я. Сибелиус «Грустный вальс»; К. </w:t>
            </w:r>
            <w:proofErr w:type="spellStart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Орф</w:t>
            </w:r>
            <w:proofErr w:type="spellEnd"/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«О, Фортуна!» </w:t>
            </w:r>
            <w:r w:rsidRPr="00DA38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(№ 1) из кантаты «Кармина Бурана»; Л. </w:t>
            </w:r>
            <w:proofErr w:type="spellStart"/>
            <w:r w:rsidRPr="00DA3890">
              <w:rPr>
                <w:rFonts w:ascii="Times New Roman" w:hAnsi="Times New Roman"/>
                <w:color w:val="000000"/>
                <w:sz w:val="24"/>
                <w:lang w:val="ru-RU"/>
              </w:rPr>
              <w:t>Андерсон</w:t>
            </w:r>
            <w:proofErr w:type="spellEnd"/>
            <w:r w:rsidRPr="00DA38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A38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E71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3890" w:rsidTr="00DA38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3890" w:rsidRDefault="00DA3890" w:rsidP="00DA3890"/>
        </w:tc>
      </w:tr>
      <w:tr w:rsidR="00DA3890" w:rsidTr="00DA38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3890" w:rsidRPr="00DE7155" w:rsidRDefault="00DA3890" w:rsidP="00DA3890">
            <w:pPr>
              <w:spacing w:after="0"/>
              <w:ind w:left="135"/>
              <w:rPr>
                <w:lang w:val="ru-RU"/>
              </w:rPr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 w:rsidRPr="00DE71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A3890" w:rsidRDefault="00DA3890" w:rsidP="00DA3890"/>
        </w:tc>
      </w:tr>
    </w:tbl>
    <w:p w:rsidR="00DA3890" w:rsidRDefault="00DA3890" w:rsidP="00DA3890">
      <w:pPr>
        <w:sectPr w:rsidR="00DA38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3890" w:rsidRDefault="00DA3890" w:rsidP="00DA3890">
      <w:pPr>
        <w:sectPr w:rsidR="00DA38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3890" w:rsidRDefault="00DA3890" w:rsidP="00DA38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D1966" w:rsidRDefault="00CD1966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BD10B9" w:rsidRDefault="0069483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594"/>
        <w:gridCol w:w="1902"/>
        <w:gridCol w:w="803"/>
        <w:gridCol w:w="1524"/>
        <w:gridCol w:w="1231"/>
        <w:gridCol w:w="1475"/>
        <w:gridCol w:w="2317"/>
      </w:tblGrid>
      <w:tr w:rsidR="00BD10B9" w:rsidTr="003036D3">
        <w:trPr>
          <w:trHeight w:val="144"/>
          <w:tblCellSpacing w:w="20" w:type="nil"/>
        </w:trPr>
        <w:tc>
          <w:tcPr>
            <w:tcW w:w="5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10B9" w:rsidRDefault="0069483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10B9" w:rsidRDefault="00BD10B9">
            <w:pPr>
              <w:spacing w:after="0"/>
              <w:ind w:left="135"/>
            </w:pPr>
          </w:p>
        </w:tc>
        <w:tc>
          <w:tcPr>
            <w:tcW w:w="19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10B9" w:rsidRDefault="006948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10B9" w:rsidRDefault="00BD10B9">
            <w:pPr>
              <w:spacing w:after="0"/>
              <w:ind w:left="135"/>
            </w:pPr>
          </w:p>
        </w:tc>
        <w:tc>
          <w:tcPr>
            <w:tcW w:w="3558" w:type="dxa"/>
            <w:gridSpan w:val="3"/>
            <w:tcMar>
              <w:top w:w="50" w:type="dxa"/>
              <w:left w:w="100" w:type="dxa"/>
            </w:tcMar>
            <w:vAlign w:val="center"/>
          </w:tcPr>
          <w:p w:rsidR="00BD10B9" w:rsidRDefault="0069483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4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10B9" w:rsidRDefault="006948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10B9" w:rsidRDefault="00BD10B9">
            <w:pPr>
              <w:spacing w:after="0"/>
              <w:ind w:left="135"/>
            </w:pPr>
          </w:p>
        </w:tc>
        <w:tc>
          <w:tcPr>
            <w:tcW w:w="23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10B9" w:rsidRDefault="006948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10B9" w:rsidRDefault="00BD10B9">
            <w:pPr>
              <w:spacing w:after="0"/>
              <w:ind w:left="135"/>
            </w:pPr>
          </w:p>
        </w:tc>
      </w:tr>
      <w:tr w:rsidR="00BD10B9" w:rsidTr="003036D3">
        <w:trPr>
          <w:trHeight w:val="144"/>
          <w:tblCellSpacing w:w="20" w:type="nil"/>
        </w:trPr>
        <w:tc>
          <w:tcPr>
            <w:tcW w:w="59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10B9" w:rsidRDefault="00BD10B9"/>
        </w:tc>
        <w:tc>
          <w:tcPr>
            <w:tcW w:w="190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10B9" w:rsidRDefault="00BD10B9"/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BD10B9" w:rsidRDefault="006948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10B9" w:rsidRDefault="00BD10B9">
            <w:pPr>
              <w:spacing w:after="0"/>
              <w:ind w:left="135"/>
            </w:pP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BD10B9" w:rsidRDefault="006948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10B9" w:rsidRDefault="00BD10B9">
            <w:pPr>
              <w:spacing w:after="0"/>
              <w:ind w:left="135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BD10B9" w:rsidRDefault="0069483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10B9" w:rsidRDefault="00BD10B9">
            <w:pPr>
              <w:spacing w:after="0"/>
              <w:ind w:left="135"/>
            </w:pPr>
          </w:p>
        </w:tc>
        <w:tc>
          <w:tcPr>
            <w:tcW w:w="147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10B9" w:rsidRDefault="00BD10B9"/>
        </w:tc>
        <w:tc>
          <w:tcPr>
            <w:tcW w:w="231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10B9" w:rsidRDefault="00BD10B9"/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Pr="00842596" w:rsidRDefault="00E976C5">
            <w:pPr>
              <w:spacing w:after="0"/>
              <w:ind w:left="135"/>
              <w:rPr>
                <w:lang w:val="ru-RU"/>
              </w:rPr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04.09.2024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RPr="00CD1966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артисты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театр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11.09.2024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Pr="00842596" w:rsidRDefault="00E976C5">
            <w:pPr>
              <w:spacing w:after="0"/>
              <w:ind w:left="135"/>
              <w:rPr>
                <w:lang w:val="ru-RU"/>
              </w:rPr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99484</w:t>
              </w:r>
            </w:hyperlink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18.09.2024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фольклора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25.09.2024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02.10.2024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Pr="00842596" w:rsidRDefault="00E976C5">
            <w:pPr>
              <w:spacing w:after="0"/>
              <w:ind w:left="135"/>
              <w:rPr>
                <w:lang w:val="ru-RU"/>
              </w:rPr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09.10.2024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Pr="00842596" w:rsidRDefault="00E976C5">
            <w:pPr>
              <w:spacing w:after="0"/>
              <w:ind w:left="135"/>
              <w:rPr>
                <w:lang w:val="ru-RU"/>
              </w:rPr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16.10.2024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детям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23.10.2024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RPr="00CD1966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13.11.2024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Pr="00842596" w:rsidRDefault="00E976C5">
            <w:pPr>
              <w:spacing w:after="0"/>
              <w:ind w:left="135"/>
              <w:rPr>
                <w:lang w:val="ru-RU"/>
              </w:rPr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Вокальная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20.11.2024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27.11.2024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04.12.2024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RPr="00CD1966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Симфоническая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11.12.2024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Pr="00842596" w:rsidRDefault="00E976C5">
            <w:pPr>
              <w:spacing w:after="0"/>
              <w:ind w:left="135"/>
              <w:rPr>
                <w:lang w:val="ru-RU"/>
              </w:rPr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композиторы-классики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18.12.2024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RPr="00CD1966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Европейские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композиторы-классики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25.12.2024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Pr="00842596" w:rsidRDefault="00E976C5">
            <w:pPr>
              <w:spacing w:after="0"/>
              <w:ind w:left="135"/>
              <w:rPr>
                <w:lang w:val="ru-RU"/>
              </w:rPr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976C5" w:rsidRPr="00CD1966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Мастерство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исполнителя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01.01.2025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Pr="00842596" w:rsidRDefault="00E976C5">
            <w:pPr>
              <w:spacing w:after="0"/>
              <w:ind w:left="135"/>
              <w:rPr>
                <w:lang w:val="ru-RU"/>
              </w:rPr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98962</w:t>
              </w:r>
            </w:hyperlink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времени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08.01.2025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ближнего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зарубежья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15.01.2025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ближнего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зарубежья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22.01.2025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дальнего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зарубежья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29.01.2025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дальнего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зарубежья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05.02.2025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Религиозные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12.02.2025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RPr="00CD1966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Pr="00842596" w:rsidRDefault="00E976C5">
            <w:pPr>
              <w:spacing w:after="0"/>
              <w:ind w:left="135"/>
              <w:rPr>
                <w:lang w:val="ru-RU"/>
              </w:rPr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19.02.2025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Pr="00842596" w:rsidRDefault="00E976C5">
            <w:pPr>
              <w:spacing w:after="0"/>
              <w:ind w:left="135"/>
              <w:rPr>
                <w:lang w:val="ru-RU"/>
              </w:rPr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Театр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балета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26.02.2025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05.03.2025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12.03.2025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Pr="00842596" w:rsidRDefault="00E976C5">
            <w:pPr>
              <w:spacing w:after="0"/>
              <w:ind w:left="135"/>
              <w:rPr>
                <w:lang w:val="ru-RU"/>
              </w:rPr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19.03.2025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Pr="00842596" w:rsidRDefault="00E976C5">
            <w:pPr>
              <w:spacing w:after="0"/>
              <w:ind w:left="135"/>
              <w:rPr>
                <w:lang w:val="ru-RU"/>
              </w:rPr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26.03.2025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RPr="00CD1966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Pr="00842596" w:rsidRDefault="00E976C5">
            <w:pPr>
              <w:spacing w:after="0"/>
              <w:ind w:left="135"/>
              <w:rPr>
                <w:lang w:val="ru-RU"/>
              </w:rPr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02.04.2025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Pr="00842596" w:rsidRDefault="00E976C5">
            <w:pPr>
              <w:spacing w:after="0"/>
              <w:ind w:left="135"/>
              <w:rPr>
                <w:lang w:val="ru-RU"/>
              </w:rPr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09.04.2025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16.04.2025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E976C5" w:rsidRPr="00CD1966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23.04.2025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Pr="00842596" w:rsidRDefault="00E976C5">
            <w:pPr>
              <w:spacing w:after="0"/>
              <w:ind w:left="135"/>
              <w:rPr>
                <w:lang w:val="ru-RU"/>
              </w:rPr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95050</w:t>
              </w:r>
            </w:hyperlink>
          </w:p>
        </w:tc>
      </w:tr>
      <w:tr w:rsidR="00E976C5" w:rsidRPr="00CD1966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30.04.2025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Pr="00842596" w:rsidRDefault="00E976C5">
            <w:pPr>
              <w:spacing w:after="0"/>
              <w:ind w:left="135"/>
              <w:rPr>
                <w:lang w:val="ru-RU"/>
              </w:rPr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425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</w:hyperlink>
          </w:p>
        </w:tc>
      </w:tr>
      <w:tr w:rsidR="00E976C5" w:rsidTr="003036D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  <w:jc w:val="center"/>
            </w:pPr>
          </w:p>
        </w:tc>
        <w:tc>
          <w:tcPr>
            <w:tcW w:w="1475" w:type="dxa"/>
            <w:tcMar>
              <w:top w:w="50" w:type="dxa"/>
              <w:left w:w="100" w:type="dxa"/>
            </w:tcMar>
          </w:tcPr>
          <w:p w:rsidR="00E976C5" w:rsidRPr="00814C98" w:rsidRDefault="00E976C5" w:rsidP="00CD1966">
            <w:r w:rsidRPr="00814C98">
              <w:t>07.05.2025</w:t>
            </w:r>
          </w:p>
        </w:tc>
        <w:tc>
          <w:tcPr>
            <w:tcW w:w="2317" w:type="dxa"/>
            <w:tcMar>
              <w:top w:w="50" w:type="dxa"/>
              <w:left w:w="100" w:type="dxa"/>
            </w:tcMar>
            <w:vAlign w:val="center"/>
          </w:tcPr>
          <w:p w:rsidR="00E976C5" w:rsidRDefault="00E976C5">
            <w:pPr>
              <w:spacing w:after="0"/>
              <w:ind w:left="135"/>
            </w:pPr>
          </w:p>
        </w:tc>
      </w:tr>
      <w:tr w:rsidR="00BD10B9" w:rsidTr="003036D3">
        <w:trPr>
          <w:trHeight w:val="144"/>
          <w:tblCellSpacing w:w="20" w:type="nil"/>
        </w:trPr>
        <w:tc>
          <w:tcPr>
            <w:tcW w:w="2496" w:type="dxa"/>
            <w:gridSpan w:val="2"/>
            <w:tcMar>
              <w:top w:w="50" w:type="dxa"/>
              <w:left w:w="100" w:type="dxa"/>
            </w:tcMar>
            <w:vAlign w:val="center"/>
          </w:tcPr>
          <w:p w:rsidR="00BD10B9" w:rsidRPr="00842596" w:rsidRDefault="00694831">
            <w:pPr>
              <w:spacing w:after="0"/>
              <w:ind w:left="135"/>
              <w:rPr>
                <w:lang w:val="ru-RU"/>
              </w:rPr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03" w:type="dxa"/>
            <w:tcMar>
              <w:top w:w="50" w:type="dxa"/>
              <w:left w:w="100" w:type="dxa"/>
            </w:tcMar>
            <w:vAlign w:val="center"/>
          </w:tcPr>
          <w:p w:rsidR="00BD10B9" w:rsidRDefault="00694831">
            <w:pPr>
              <w:spacing w:after="0"/>
              <w:ind w:left="135"/>
              <w:jc w:val="center"/>
            </w:pPr>
            <w:r w:rsidRPr="008425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4" w:type="dxa"/>
            <w:tcMar>
              <w:top w:w="50" w:type="dxa"/>
              <w:left w:w="100" w:type="dxa"/>
            </w:tcMar>
            <w:vAlign w:val="center"/>
          </w:tcPr>
          <w:p w:rsidR="00BD10B9" w:rsidRDefault="006948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BD10B9" w:rsidRDefault="006948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2" w:type="dxa"/>
            <w:gridSpan w:val="2"/>
            <w:tcMar>
              <w:top w:w="50" w:type="dxa"/>
              <w:left w:w="100" w:type="dxa"/>
            </w:tcMar>
            <w:vAlign w:val="center"/>
          </w:tcPr>
          <w:p w:rsidR="00BD10B9" w:rsidRDefault="00BD10B9"/>
        </w:tc>
      </w:tr>
    </w:tbl>
    <w:p w:rsidR="00BD10B9" w:rsidRPr="00730151" w:rsidRDefault="00BD10B9">
      <w:pPr>
        <w:rPr>
          <w:lang w:val="ru-RU"/>
        </w:rPr>
        <w:sectPr w:rsidR="00BD10B9" w:rsidRPr="00730151" w:rsidSect="007509BC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bookmarkEnd w:id="1"/>
    <w:p w:rsidR="00DA3890" w:rsidRDefault="00DA3890" w:rsidP="00DA38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DA3890" w:rsidRDefault="00DA3890" w:rsidP="00DA3890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947A3" w:rsidRPr="002947A3" w:rsidRDefault="002947A3" w:rsidP="00DA389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2947A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Музыка, 4 класс/ Критская Е.Д., Сергеева Г.П., </w:t>
      </w:r>
      <w:proofErr w:type="spellStart"/>
      <w:r w:rsidRPr="002947A3">
        <w:rPr>
          <w:rFonts w:ascii="Times New Roman" w:hAnsi="Times New Roman" w:cs="Times New Roman"/>
          <w:color w:val="000000"/>
          <w:sz w:val="24"/>
          <w:szCs w:val="24"/>
          <w:lang w:val="ru-RU"/>
        </w:rPr>
        <w:t>Шмагина</w:t>
      </w:r>
      <w:proofErr w:type="spellEnd"/>
      <w:r w:rsidRPr="002947A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Т.С., Акционерное общество «Издательство «Просвещение»</w:t>
      </w:r>
    </w:p>
    <w:p w:rsidR="002947A3" w:rsidRPr="002947A3" w:rsidRDefault="002947A3" w:rsidP="002947A3">
      <w:pPr>
        <w:pStyle w:val="af0"/>
        <w:shd w:val="clear" w:color="auto" w:fill="FFFFFF"/>
        <w:spacing w:before="0" w:beforeAutospacing="0" w:after="185" w:afterAutospacing="0"/>
        <w:rPr>
          <w:color w:val="000000"/>
        </w:rPr>
      </w:pPr>
      <w:r w:rsidRPr="002947A3">
        <w:rPr>
          <w:color w:val="000000"/>
        </w:rPr>
        <w:t xml:space="preserve">‌Музыка. Фонохрестоматия. 1-4класс [Электронный ресурс] / сост. Е. Д. Критская, Г. П. Сергеева, Т.С. </w:t>
      </w:r>
      <w:proofErr w:type="spellStart"/>
      <w:r w:rsidRPr="002947A3">
        <w:rPr>
          <w:color w:val="000000"/>
        </w:rPr>
        <w:t>Шмагина</w:t>
      </w:r>
      <w:proofErr w:type="spellEnd"/>
      <w:r w:rsidRPr="002947A3">
        <w:rPr>
          <w:color w:val="000000"/>
        </w:rPr>
        <w:t>. – М.: Просвещение, 2019. – 1 электрон</w:t>
      </w:r>
      <w:proofErr w:type="gramStart"/>
      <w:r w:rsidRPr="002947A3">
        <w:rPr>
          <w:color w:val="000000"/>
        </w:rPr>
        <w:t>.</w:t>
      </w:r>
      <w:proofErr w:type="gramEnd"/>
      <w:r w:rsidRPr="002947A3">
        <w:rPr>
          <w:color w:val="000000"/>
        </w:rPr>
        <w:t xml:space="preserve"> </w:t>
      </w:r>
      <w:proofErr w:type="gramStart"/>
      <w:r w:rsidRPr="002947A3">
        <w:rPr>
          <w:color w:val="000000"/>
        </w:rPr>
        <w:t>о</w:t>
      </w:r>
      <w:proofErr w:type="gramEnd"/>
      <w:r w:rsidRPr="002947A3">
        <w:rPr>
          <w:color w:val="000000"/>
        </w:rPr>
        <w:t>пт. диск (CD-ROM).‌​</w:t>
      </w:r>
    </w:p>
    <w:p w:rsidR="00DA3890" w:rsidRPr="002947A3" w:rsidRDefault="002947A3" w:rsidP="00DA3890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</w:t>
      </w:r>
      <w:r w:rsidR="00DA3890" w:rsidRPr="002947A3">
        <w:rPr>
          <w:rFonts w:ascii="Times New Roman" w:hAnsi="Times New Roman"/>
          <w:b/>
          <w:color w:val="000000"/>
          <w:sz w:val="28"/>
          <w:lang w:val="ru-RU"/>
        </w:rPr>
        <w:t>ЕТОДИЧЕСКИЕ МАТЕРИАЛЫ ДЛЯ УЧИТЕЛЯ</w:t>
      </w:r>
    </w:p>
    <w:p w:rsidR="002947A3" w:rsidRPr="002947A3" w:rsidRDefault="002947A3" w:rsidP="002947A3">
      <w:pPr>
        <w:pStyle w:val="af0"/>
        <w:shd w:val="clear" w:color="auto" w:fill="FFFFFF"/>
        <w:spacing w:before="0" w:beforeAutospacing="0" w:after="185" w:afterAutospacing="0"/>
        <w:rPr>
          <w:color w:val="000000"/>
        </w:rPr>
      </w:pPr>
      <w:r w:rsidRPr="002947A3">
        <w:rPr>
          <w:color w:val="000000"/>
        </w:rPr>
        <w:t xml:space="preserve">‌Музыка. 1-4 классы. Сборник рабочих программ. Предметная линия учебников Г.П. Сергеевой, Е.Д. Критской: пособие для учителей </w:t>
      </w:r>
      <w:proofErr w:type="spellStart"/>
      <w:r w:rsidRPr="002947A3">
        <w:rPr>
          <w:color w:val="000000"/>
        </w:rPr>
        <w:t>общеобразоват</w:t>
      </w:r>
      <w:proofErr w:type="spellEnd"/>
      <w:r w:rsidRPr="002947A3">
        <w:rPr>
          <w:color w:val="000000"/>
        </w:rPr>
        <w:t xml:space="preserve">. организаций / [Г.П. Сергеева, Е.Д. Критская, И.Э. </w:t>
      </w:r>
      <w:proofErr w:type="spellStart"/>
      <w:r w:rsidRPr="002947A3">
        <w:rPr>
          <w:color w:val="000000"/>
        </w:rPr>
        <w:t>Кашекова</w:t>
      </w:r>
      <w:proofErr w:type="spellEnd"/>
      <w:r w:rsidRPr="002947A3">
        <w:rPr>
          <w:color w:val="000000"/>
        </w:rPr>
        <w:t xml:space="preserve">]. – 4-е изд. – М.: Просвещение, 2019. – 126 </w:t>
      </w:r>
      <w:proofErr w:type="gramStart"/>
      <w:r w:rsidRPr="002947A3">
        <w:rPr>
          <w:color w:val="000000"/>
        </w:rPr>
        <w:t>с</w:t>
      </w:r>
      <w:proofErr w:type="gramEnd"/>
      <w:r w:rsidRPr="002947A3">
        <w:rPr>
          <w:color w:val="000000"/>
        </w:rPr>
        <w:t>.‌</w:t>
      </w:r>
    </w:p>
    <w:p w:rsidR="002947A3" w:rsidRPr="002947A3" w:rsidRDefault="002947A3" w:rsidP="002947A3">
      <w:pPr>
        <w:pStyle w:val="af0"/>
        <w:shd w:val="clear" w:color="auto" w:fill="FFFFFF"/>
        <w:spacing w:before="0" w:beforeAutospacing="0" w:after="185" w:afterAutospacing="0"/>
        <w:rPr>
          <w:color w:val="000000"/>
        </w:rPr>
      </w:pPr>
      <w:r w:rsidRPr="002947A3">
        <w:rPr>
          <w:color w:val="000000"/>
        </w:rPr>
        <w:t xml:space="preserve">‌Музыка. Фонохрестоматия. 1-4класс [Электронный ресурс] / сост. Е. Д. Критская, Г. П. Сергеева, Т.С. </w:t>
      </w:r>
      <w:proofErr w:type="spellStart"/>
      <w:r w:rsidRPr="002947A3">
        <w:rPr>
          <w:color w:val="000000"/>
        </w:rPr>
        <w:t>Шмагина</w:t>
      </w:r>
      <w:proofErr w:type="spellEnd"/>
      <w:r w:rsidRPr="002947A3">
        <w:rPr>
          <w:color w:val="000000"/>
        </w:rPr>
        <w:t>. – М.: Просвещение, 2019. – 1 электрон</w:t>
      </w:r>
      <w:proofErr w:type="gramStart"/>
      <w:r w:rsidRPr="002947A3">
        <w:rPr>
          <w:color w:val="000000"/>
        </w:rPr>
        <w:t>.</w:t>
      </w:r>
      <w:proofErr w:type="gramEnd"/>
      <w:r w:rsidRPr="002947A3">
        <w:rPr>
          <w:color w:val="000000"/>
        </w:rPr>
        <w:t xml:space="preserve"> </w:t>
      </w:r>
      <w:proofErr w:type="gramStart"/>
      <w:r w:rsidRPr="002947A3">
        <w:rPr>
          <w:color w:val="000000"/>
        </w:rPr>
        <w:t>о</w:t>
      </w:r>
      <w:proofErr w:type="gramEnd"/>
      <w:r w:rsidRPr="002947A3">
        <w:rPr>
          <w:color w:val="000000"/>
        </w:rPr>
        <w:t>пт. диск (CD-ROM).‌​</w:t>
      </w:r>
    </w:p>
    <w:p w:rsidR="00DA3890" w:rsidRPr="002947A3" w:rsidRDefault="00DA3890" w:rsidP="002947A3">
      <w:pPr>
        <w:spacing w:after="0"/>
        <w:rPr>
          <w:lang w:val="ru-RU"/>
        </w:rPr>
      </w:pPr>
    </w:p>
    <w:p w:rsidR="00DA3890" w:rsidRDefault="00DA3890" w:rsidP="00DA3890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DE715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947A3" w:rsidRPr="002947A3" w:rsidRDefault="002947A3" w:rsidP="002947A3">
      <w:pPr>
        <w:pStyle w:val="af0"/>
        <w:shd w:val="clear" w:color="auto" w:fill="FFFFFF"/>
        <w:spacing w:before="0" w:beforeAutospacing="0" w:after="185" w:afterAutospacing="0"/>
        <w:rPr>
          <w:color w:val="000000"/>
        </w:rPr>
      </w:pPr>
      <w:r w:rsidRPr="002947A3">
        <w:rPr>
          <w:color w:val="000000"/>
        </w:rPr>
        <w:t>‌1. Единая коллекция - http://collection.cross-edu.ru/catalog/rubr/f544b3b7-f1f4-5b76-f453-552f31d9b164</w:t>
      </w:r>
      <w:r w:rsidRPr="002947A3">
        <w:rPr>
          <w:color w:val="000000"/>
        </w:rPr>
        <w:br/>
        <w:t>2. Российский общеобразовательный портал - http://music.edu.ru/</w:t>
      </w:r>
      <w:r w:rsidRPr="002947A3">
        <w:rPr>
          <w:color w:val="000000"/>
        </w:rPr>
        <w:br/>
        <w:t>3. Детские электронные книги и презентации - http://viki.rdf.ru/</w:t>
      </w:r>
      <w:r w:rsidRPr="002947A3">
        <w:rPr>
          <w:color w:val="000000"/>
        </w:rPr>
        <w:br/>
        <w:t>4. Единая коллекция Цифровых Образовательных Ресурсов. – Режим доступа: http://school-collection.edu.ru</w:t>
      </w:r>
      <w:r w:rsidRPr="002947A3">
        <w:rPr>
          <w:color w:val="000000"/>
        </w:rPr>
        <w:br/>
        <w:t>5. Российская Электронная Школа</w:t>
      </w:r>
      <w:r w:rsidRPr="002947A3">
        <w:rPr>
          <w:color w:val="000000"/>
        </w:rPr>
        <w:br/>
      </w:r>
    </w:p>
    <w:p w:rsidR="00694831" w:rsidRPr="00DA3890" w:rsidRDefault="00694831">
      <w:pPr>
        <w:rPr>
          <w:lang w:val="ru-RU"/>
        </w:rPr>
      </w:pPr>
    </w:p>
    <w:sectPr w:rsidR="00694831" w:rsidRPr="00DA3890" w:rsidSect="00BD10B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D10B9"/>
    <w:rsid w:val="00010372"/>
    <w:rsid w:val="002442F1"/>
    <w:rsid w:val="002947A3"/>
    <w:rsid w:val="003036D3"/>
    <w:rsid w:val="0049007A"/>
    <w:rsid w:val="005C0FA8"/>
    <w:rsid w:val="00694831"/>
    <w:rsid w:val="007045A9"/>
    <w:rsid w:val="00730151"/>
    <w:rsid w:val="007509BC"/>
    <w:rsid w:val="008110EE"/>
    <w:rsid w:val="00841D71"/>
    <w:rsid w:val="00842596"/>
    <w:rsid w:val="00A84198"/>
    <w:rsid w:val="00B10046"/>
    <w:rsid w:val="00B11B36"/>
    <w:rsid w:val="00BD10B9"/>
    <w:rsid w:val="00C72507"/>
    <w:rsid w:val="00CD1966"/>
    <w:rsid w:val="00CF4562"/>
    <w:rsid w:val="00D41341"/>
    <w:rsid w:val="00DA3890"/>
    <w:rsid w:val="00DE5B75"/>
    <w:rsid w:val="00E97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BD10B9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D10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50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509BC"/>
    <w:rPr>
      <w:rFonts w:ascii="Tahoma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DA38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7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2ea4" TargetMode="External"/><Relationship Id="rId13" Type="http://schemas.openxmlformats.org/officeDocument/2006/relationships/hyperlink" Target="https://m.edsoo.ru/7f412ea4" TargetMode="External"/><Relationship Id="rId18" Type="http://schemas.openxmlformats.org/officeDocument/2006/relationships/hyperlink" Target="https://m.edsoo.ru/7f412ea4" TargetMode="External"/><Relationship Id="rId26" Type="http://schemas.openxmlformats.org/officeDocument/2006/relationships/hyperlink" Target="https://m.edsoo.ru/7f412ea4" TargetMode="External"/><Relationship Id="rId39" Type="http://schemas.openxmlformats.org/officeDocument/2006/relationships/hyperlink" Target="https://m.edsoo.ru/f5e96e50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m.edsoo.ru/7f412ea4" TargetMode="External"/><Relationship Id="rId34" Type="http://schemas.openxmlformats.org/officeDocument/2006/relationships/hyperlink" Target="https://m.edsoo.ru/f5e98bb0" TargetMode="External"/><Relationship Id="rId42" Type="http://schemas.openxmlformats.org/officeDocument/2006/relationships/hyperlink" Target="https://m.edsoo.ru/f5e9a154" TargetMode="External"/><Relationship Id="rId7" Type="http://schemas.openxmlformats.org/officeDocument/2006/relationships/hyperlink" Target="https://m.edsoo.ru/7f412ea4" TargetMode="External"/><Relationship Id="rId12" Type="http://schemas.openxmlformats.org/officeDocument/2006/relationships/hyperlink" Target="https://m.edsoo.ru/7f412ea4" TargetMode="External"/><Relationship Id="rId17" Type="http://schemas.openxmlformats.org/officeDocument/2006/relationships/hyperlink" Target="https://m.edsoo.ru/7f412ea4" TargetMode="External"/><Relationship Id="rId25" Type="http://schemas.openxmlformats.org/officeDocument/2006/relationships/hyperlink" Target="https://m.edsoo.ru/7f412ea4" TargetMode="External"/><Relationship Id="rId33" Type="http://schemas.openxmlformats.org/officeDocument/2006/relationships/hyperlink" Target="https://m.edsoo.ru/f5e99484" TargetMode="External"/><Relationship Id="rId38" Type="http://schemas.openxmlformats.org/officeDocument/2006/relationships/hyperlink" Target="https://m.edsoo.ru/f5e93f5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7f412ea4" TargetMode="External"/><Relationship Id="rId20" Type="http://schemas.openxmlformats.org/officeDocument/2006/relationships/hyperlink" Target="https://m.edsoo.ru/7f412ea4" TargetMode="External"/><Relationship Id="rId29" Type="http://schemas.openxmlformats.org/officeDocument/2006/relationships/hyperlink" Target="https://m.edsoo.ru/7f412ea4" TargetMode="External"/><Relationship Id="rId41" Type="http://schemas.openxmlformats.org/officeDocument/2006/relationships/hyperlink" Target="https://m.edsoo.ru/f5e95050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2ea4" TargetMode="External"/><Relationship Id="rId11" Type="http://schemas.openxmlformats.org/officeDocument/2006/relationships/hyperlink" Target="https://m.edsoo.ru/7f412ea4" TargetMode="External"/><Relationship Id="rId24" Type="http://schemas.openxmlformats.org/officeDocument/2006/relationships/hyperlink" Target="https://m.edsoo.ru/7f412ea4" TargetMode="External"/><Relationship Id="rId32" Type="http://schemas.openxmlformats.org/officeDocument/2006/relationships/hyperlink" Target="https://m.edsoo.ru/7f412ea4" TargetMode="External"/><Relationship Id="rId37" Type="http://schemas.openxmlformats.org/officeDocument/2006/relationships/hyperlink" Target="https://m.edsoo.ru/f5e98962" TargetMode="External"/><Relationship Id="rId40" Type="http://schemas.openxmlformats.org/officeDocument/2006/relationships/hyperlink" Target="https://m.edsoo.ru/f5e98d86" TargetMode="External"/><Relationship Id="rId5" Type="http://schemas.openxmlformats.org/officeDocument/2006/relationships/hyperlink" Target="https://m.edsoo.ru/7f412ea4" TargetMode="External"/><Relationship Id="rId15" Type="http://schemas.openxmlformats.org/officeDocument/2006/relationships/hyperlink" Target="https://m.edsoo.ru/7f412ea4" TargetMode="External"/><Relationship Id="rId23" Type="http://schemas.openxmlformats.org/officeDocument/2006/relationships/hyperlink" Target="https://m.edsoo.ru/7f412ea4" TargetMode="External"/><Relationship Id="rId28" Type="http://schemas.openxmlformats.org/officeDocument/2006/relationships/hyperlink" Target="https://m.edsoo.ru/7f412ea4" TargetMode="External"/><Relationship Id="rId36" Type="http://schemas.openxmlformats.org/officeDocument/2006/relationships/hyperlink" Target="https://m.edsoo.ru/f5e99ad8" TargetMode="External"/><Relationship Id="rId10" Type="http://schemas.openxmlformats.org/officeDocument/2006/relationships/hyperlink" Target="https://m.edsoo.ru/7f412ea4" TargetMode="External"/><Relationship Id="rId19" Type="http://schemas.openxmlformats.org/officeDocument/2006/relationships/hyperlink" Target="https://m.edsoo.ru/7f412ea4" TargetMode="External"/><Relationship Id="rId31" Type="http://schemas.openxmlformats.org/officeDocument/2006/relationships/hyperlink" Target="https://m.edsoo.ru/7f412ea4" TargetMode="External"/><Relationship Id="rId44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hyperlink" Target="https://m.edsoo.ru/7f412ea4" TargetMode="External"/><Relationship Id="rId14" Type="http://schemas.openxmlformats.org/officeDocument/2006/relationships/hyperlink" Target="https://m.edsoo.ru/7f412ea4" TargetMode="External"/><Relationship Id="rId22" Type="http://schemas.openxmlformats.org/officeDocument/2006/relationships/hyperlink" Target="https://m.edsoo.ru/7f412ea4" TargetMode="External"/><Relationship Id="rId27" Type="http://schemas.openxmlformats.org/officeDocument/2006/relationships/hyperlink" Target="https://m.edsoo.ru/7f412ea4" TargetMode="External"/><Relationship Id="rId30" Type="http://schemas.openxmlformats.org/officeDocument/2006/relationships/hyperlink" Target="https://m.edsoo.ru/7f412ea4" TargetMode="External"/><Relationship Id="rId35" Type="http://schemas.openxmlformats.org/officeDocument/2006/relationships/hyperlink" Target="https://m.edsoo.ru/f5e942cc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54</Pages>
  <Words>13375</Words>
  <Characters>76242</Characters>
  <Application>Microsoft Office Word</Application>
  <DocSecurity>0</DocSecurity>
  <Lines>635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111</cp:lastModifiedBy>
  <cp:revision>14</cp:revision>
  <dcterms:created xsi:type="dcterms:W3CDTF">2024-09-23T08:42:00Z</dcterms:created>
  <dcterms:modified xsi:type="dcterms:W3CDTF">2024-10-31T08:38:00Z</dcterms:modified>
</cp:coreProperties>
</file>