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7CC" w:rsidRPr="00DB17CC" w:rsidRDefault="00DB17CC" w:rsidP="00DB17CC">
      <w:pPr>
        <w:jc w:val="center"/>
        <w:rPr>
          <w:b/>
          <w:sz w:val="36"/>
          <w:szCs w:val="36"/>
        </w:rPr>
      </w:pPr>
      <w:r w:rsidRPr="00DB17CC">
        <w:rPr>
          <w:b/>
          <w:sz w:val="36"/>
          <w:szCs w:val="36"/>
        </w:rPr>
        <w:t>ДЕКРЕТ ОБ ОБРАЗОВАНИИ ТАССР</w:t>
      </w:r>
    </w:p>
    <w:p w:rsidR="005216DF" w:rsidRDefault="00DB17CC">
      <w:r>
        <w:t xml:space="preserve">Одной из первых автономных республик, созданных на территории послереволюционной России, </w:t>
      </w:r>
      <w:bookmarkStart w:id="0" w:name="_GoBack"/>
      <w:bookmarkEnd w:id="0"/>
      <w:r>
        <w:t xml:space="preserve">была Башкирия. «Одной из …», потому что несколько ранее, в начале 1919 </w:t>
      </w:r>
      <w:proofErr w:type="gramStart"/>
      <w:r>
        <w:t>года ,</w:t>
      </w:r>
      <w:proofErr w:type="gramEnd"/>
      <w:r>
        <w:t xml:space="preserve"> в Поволжье была создана немецкая автономия - так называемая Трудовая коммуна немцев Поволжья. Весной 1919 года после долгих переговоров, в которых от имени центра участвовал </w:t>
      </w:r>
      <w:proofErr w:type="spellStart"/>
      <w:r>
        <w:t>М.СултанГалеев</w:t>
      </w:r>
      <w:proofErr w:type="spellEnd"/>
      <w:r>
        <w:t xml:space="preserve">, удалось склонить лидера башкирских националистов </w:t>
      </w:r>
      <w:proofErr w:type="spellStart"/>
      <w:r>
        <w:t>Заки</w:t>
      </w:r>
      <w:proofErr w:type="spellEnd"/>
      <w:r>
        <w:t xml:space="preserve"> </w:t>
      </w:r>
      <w:proofErr w:type="spellStart"/>
      <w:r>
        <w:t>Валиди</w:t>
      </w:r>
      <w:proofErr w:type="spellEnd"/>
      <w:r>
        <w:t xml:space="preserve"> к переходу на сторону Советов. До этого не слишком многочисленные, но весьма боеспособные кавалерийские части башкир воевали в составе </w:t>
      </w:r>
      <w:proofErr w:type="spellStart"/>
      <w:r>
        <w:t>колчаковской</w:t>
      </w:r>
      <w:proofErr w:type="spellEnd"/>
      <w:r>
        <w:t xml:space="preserve"> армии. Взамен башкирам была обещана независимая республика в составе России. Она была провозглашена в марте 1919 года. Тогда она еще не называлась автономной и имела значительную самостоятельность вплоть до права иметь свои войска. Этот переход значительно ослабил армию Колчака и, соответственно, улучшил положение войск </w:t>
      </w:r>
      <w:proofErr w:type="gramStart"/>
      <w:r>
        <w:t>красных .</w:t>
      </w:r>
      <w:proofErr w:type="gramEnd"/>
      <w:r>
        <w:t xml:space="preserve"> Создание башкирской автономии вновь выдвинуло на первый план вопрос о давно обещанной большевиками Татарской республике. Еще 23 марта 1918 года главная партийная газета «Правда» опубликовала статью народного комиссара по делам национальностей </w:t>
      </w:r>
      <w:proofErr w:type="spellStart"/>
      <w:r>
        <w:t>И.В.Сталина</w:t>
      </w:r>
      <w:proofErr w:type="spellEnd"/>
      <w:r>
        <w:t xml:space="preserve"> «О Татаро-Башкирской республике». В тот же день в ряде газет было опубликовано «Положение о Татаро- Башкирской Советской республике». Согласно этому положению, территория этой республики практически совпадала с намечаемой татарскими и башкирскими общественными деятелями между Волгой и Уралом независимой автономией «</w:t>
      </w:r>
      <w:proofErr w:type="spellStart"/>
      <w:r>
        <w:t>Идель</w:t>
      </w:r>
      <w:proofErr w:type="spellEnd"/>
      <w:r>
        <w:t xml:space="preserve">-Урал штаты». Более подробно о целях и задачах создания Татаро- Башкирской республики </w:t>
      </w:r>
      <w:proofErr w:type="spellStart"/>
      <w:r>
        <w:t>И.В.Сталин</w:t>
      </w:r>
      <w:proofErr w:type="spellEnd"/>
      <w:r>
        <w:t xml:space="preserve"> говорит в статье «Одна из очередных задач», опубликованной в той же газете несколько дней спустя, 9 апреля 1918 </w:t>
      </w:r>
      <w:proofErr w:type="gramStart"/>
      <w:r>
        <w:t>года :</w:t>
      </w:r>
      <w:proofErr w:type="gramEnd"/>
      <w:r>
        <w:t xml:space="preserve"> «Автономно-буржуазные группы , возникшие в ноябре и декабре прошлого года в окраинах поволжских татар, башкир, киргиз , Туркестанского края постепенно разоблачаются ходом революции. Для того, чтобы окончательно оторвать от них «их же собственные массы» и сплотить последние вокруг Советов, необходимо «взять» у них автономию, предварительно очистив ее от буржуазной скверны, и превратить ее из буржуазной в советскую». Именно такой первой «очищенной от буржуазной скверны» автономной республикой и должна была </w:t>
      </w:r>
      <w:proofErr w:type="gramStart"/>
      <w:r>
        <w:t>стать ,</w:t>
      </w:r>
      <w:proofErr w:type="gramEnd"/>
      <w:r>
        <w:t xml:space="preserve"> по мысли наркома, Татаро-Башкирская республика. Эта идея была поддержана и </w:t>
      </w:r>
      <w:proofErr w:type="spellStart"/>
      <w:r>
        <w:t>В.И.Лениным</w:t>
      </w:r>
      <w:proofErr w:type="spellEnd"/>
      <w:r>
        <w:t xml:space="preserve"> как противовес республике «</w:t>
      </w:r>
      <w:proofErr w:type="spellStart"/>
      <w:r>
        <w:t>Идель</w:t>
      </w:r>
      <w:proofErr w:type="spellEnd"/>
      <w:r>
        <w:t xml:space="preserve">-Урал», поскольку последняя возникла без разрешения центра и была республикой не большевистской, а чисто национальной, общенародной. Однако бои гражданской войны, особенно накалившиеся к лету 1918 года, отодвинули национальные проблемы на второй план. Едва Поволжье очистилось от колчаковцев, руководящие деятели Казанского края вновь подняли проблему национальной автономии. В этом вопросе наметилось несколько точек зрения. Некоторые коммунисты </w:t>
      </w:r>
      <w:proofErr w:type="gramStart"/>
      <w:r>
        <w:t>( член</w:t>
      </w:r>
      <w:proofErr w:type="gramEnd"/>
      <w:r>
        <w:t xml:space="preserve"> Казанского </w:t>
      </w:r>
      <w:proofErr w:type="spellStart"/>
      <w:r>
        <w:t>губкома</w:t>
      </w:r>
      <w:proofErr w:type="spellEnd"/>
      <w:r>
        <w:t xml:space="preserve"> </w:t>
      </w:r>
      <w:proofErr w:type="spellStart"/>
      <w:r>
        <w:t>К.Грасис</w:t>
      </w:r>
      <w:proofErr w:type="spellEnd"/>
      <w:r>
        <w:t xml:space="preserve">, </w:t>
      </w:r>
      <w:proofErr w:type="spellStart"/>
      <w:r>
        <w:t>Г.Шамигулов</w:t>
      </w:r>
      <w:proofErr w:type="spellEnd"/>
      <w:r>
        <w:t xml:space="preserve"> из Уфы, секретарь Уральского бюро ЦК РКП(б) </w:t>
      </w:r>
      <w:proofErr w:type="spellStart"/>
      <w:r>
        <w:t>И.Тунтул</w:t>
      </w:r>
      <w:proofErr w:type="spellEnd"/>
      <w:r>
        <w:t xml:space="preserve"> и </w:t>
      </w:r>
      <w:proofErr w:type="spellStart"/>
      <w:r>
        <w:t>др</w:t>
      </w:r>
      <w:proofErr w:type="spellEnd"/>
      <w:r>
        <w:t xml:space="preserve">) решительно выступали против татарской национальной автономии в любых видах. Другие - в основном татарские большевики - требовали продолжать работу по созданию Татаро-Башкирской республики с включением или без включения в нее Башкирии. Наконец, третьи ратовали за то, чтобы создать отдельную Татарскую республику. В конце –концов после долгих дискуссий и обсуждений возобладала третья точка зрения. 13 декабря 1919 года Политбюро Центрального комитета партии по предложению </w:t>
      </w:r>
      <w:proofErr w:type="spellStart"/>
      <w:r>
        <w:t>В.И.Ленина</w:t>
      </w:r>
      <w:proofErr w:type="spellEnd"/>
      <w:r>
        <w:t xml:space="preserve"> отменило прежнее Положение </w:t>
      </w:r>
      <w:proofErr w:type="spellStart"/>
      <w:r>
        <w:t>Наркомнаца</w:t>
      </w:r>
      <w:proofErr w:type="spellEnd"/>
      <w:r>
        <w:t xml:space="preserve"> о Татаро-Башкирской республике. Тогда же было решено вопрос о Татарской автономии решать особо. И спустя всего месяц с небольшим, 26 января 1920 года то же Политбюро ЦК приняло решение об организации Татарской Автономной Советской Социалистической </w:t>
      </w:r>
      <w:proofErr w:type="gramStart"/>
      <w:r>
        <w:t>республики .</w:t>
      </w:r>
      <w:proofErr w:type="gramEnd"/>
      <w:r>
        <w:t xml:space="preserve"> Дальнейшей разработкой всех необходимых документов об образовании и границах ТАССР занималась специально созданная правительственная комиссия во главе с И.В. Сталиным. Процесс этот не был простым и гладким. Бывший председатель Казанского </w:t>
      </w:r>
      <w:proofErr w:type="spellStart"/>
      <w:r>
        <w:t>губисполкома</w:t>
      </w:r>
      <w:proofErr w:type="spellEnd"/>
      <w:r>
        <w:t xml:space="preserve"> </w:t>
      </w:r>
      <w:proofErr w:type="spellStart"/>
      <w:r>
        <w:t>И.И.Ходорковский</w:t>
      </w:r>
      <w:proofErr w:type="spellEnd"/>
      <w:r>
        <w:t xml:space="preserve"> позднее </w:t>
      </w:r>
      <w:proofErr w:type="gramStart"/>
      <w:r>
        <w:t>вспоминал :</w:t>
      </w:r>
      <w:proofErr w:type="gramEnd"/>
      <w:r>
        <w:t xml:space="preserve"> «Не только никаких подготовительных шагов к организации Татарской республики мы не предпринимали. Но мы даже не пытались по-настоящему этот вопрос обсудить, настолько нам казалось бесспорным, что образование Татарской республики - ненужная, вредная и несбыточная </w:t>
      </w:r>
      <w:r>
        <w:lastRenderedPageBreak/>
        <w:t xml:space="preserve">идея». Несмотря на все эти трудности, явное или скрытое сопротивление шовинистически настроенных местных </w:t>
      </w:r>
      <w:proofErr w:type="gramStart"/>
      <w:r>
        <w:t>руководителей ,</w:t>
      </w:r>
      <w:proofErr w:type="gramEnd"/>
      <w:r>
        <w:t xml:space="preserve"> 27 мая 1920 года декрет об образовании ТАССР был подписан председателем Совнаркома </w:t>
      </w:r>
      <w:proofErr w:type="spellStart"/>
      <w:r>
        <w:t>В.И.Лениным</w:t>
      </w:r>
      <w:proofErr w:type="spellEnd"/>
      <w:r>
        <w:t xml:space="preserve">, председателем Всероссийского Центрального Исполнительного комитета М.И. </w:t>
      </w:r>
      <w:proofErr w:type="spellStart"/>
      <w:r>
        <w:t>Калининым</w:t>
      </w:r>
      <w:proofErr w:type="spellEnd"/>
      <w:r>
        <w:t xml:space="preserve"> и секретарем ВЦИК А.С. Енукидзе. 25 июня 1920 года власть в Татарской республике в торжественной обстановке была передана Временному революционному комитету Татарской Автономной Советской Социалистической республики. Первым руководителем вновь созданной республики Политбюро ЦК РКП(б) утвердило </w:t>
      </w:r>
      <w:proofErr w:type="spellStart"/>
      <w:r>
        <w:t>Сахибгарея</w:t>
      </w:r>
      <w:proofErr w:type="spellEnd"/>
      <w:r>
        <w:t xml:space="preserve"> Саид-</w:t>
      </w:r>
      <w:proofErr w:type="spellStart"/>
      <w:r>
        <w:t>Галеева</w:t>
      </w:r>
      <w:proofErr w:type="spellEnd"/>
      <w:r>
        <w:t>. Именно этот день отмечается, как день провозглашения государственности татарского народа. До конца 1920 года в Татарской республике завершается формирование властных структур. В конце сентября того же года на учредительном съезде Советов ТССР был избран Центральный Исполнительный комитет (</w:t>
      </w:r>
      <w:proofErr w:type="spellStart"/>
      <w:r>
        <w:t>ТатЦИК</w:t>
      </w:r>
      <w:proofErr w:type="spellEnd"/>
      <w:r>
        <w:t xml:space="preserve">) во главе с </w:t>
      </w:r>
      <w:proofErr w:type="spellStart"/>
      <w:r>
        <w:t>Б.Мансуровым</w:t>
      </w:r>
      <w:proofErr w:type="spellEnd"/>
      <w:r>
        <w:t xml:space="preserve">. Вскоре было образовано правительство – Совет Народных Комиссаров - первым главой которого стал С. Саид – </w:t>
      </w:r>
      <w:proofErr w:type="spellStart"/>
      <w:r>
        <w:t>Галеев</w:t>
      </w:r>
      <w:proofErr w:type="spellEnd"/>
      <w:r>
        <w:t xml:space="preserve">. Из декрета Всероссийского Центрального исполнительного Комитета Советов об Автономной Татарской Социалистической Советской </w:t>
      </w:r>
      <w:proofErr w:type="gramStart"/>
      <w:r>
        <w:t>республике :</w:t>
      </w:r>
      <w:proofErr w:type="gramEnd"/>
      <w:r>
        <w:t xml:space="preserve"> «Всероссийский Центральный Исполнительный Комитет и Совет Народных Комиссаров постановляют : Образовать Автономную Татарскую Социалистическую Советскую республику, как часть Российской Социалистической Федеративной Советской Республики.. Примечание: Вопрос о включении в состав Татарской Социалистической Советской Республики </w:t>
      </w:r>
      <w:proofErr w:type="spellStart"/>
      <w:r>
        <w:t>Белебеевского</w:t>
      </w:r>
      <w:proofErr w:type="spellEnd"/>
      <w:r>
        <w:t xml:space="preserve"> и </w:t>
      </w:r>
      <w:proofErr w:type="spellStart"/>
      <w:r>
        <w:t>Бирского</w:t>
      </w:r>
      <w:proofErr w:type="spellEnd"/>
      <w:r>
        <w:t xml:space="preserve"> уездов Уфимской губернии оставить открытым впредь до волеизъявления трудящегося населения этих уездов.» (При подготовке этого материала использованы публикации </w:t>
      </w:r>
      <w:proofErr w:type="spellStart"/>
      <w:r>
        <w:t>Б.Ф.Султанбекова</w:t>
      </w:r>
      <w:proofErr w:type="spellEnd"/>
      <w:r>
        <w:t xml:space="preserve">, </w:t>
      </w:r>
      <w:proofErr w:type="spellStart"/>
      <w:r>
        <w:t>Л.А.Харисова</w:t>
      </w:r>
      <w:proofErr w:type="spellEnd"/>
      <w:r>
        <w:t xml:space="preserve"> и А.Г. </w:t>
      </w:r>
      <w:proofErr w:type="spellStart"/>
      <w:proofErr w:type="gramStart"/>
      <w:r>
        <w:t>Галлямовой</w:t>
      </w:r>
      <w:proofErr w:type="spellEnd"/>
      <w:r>
        <w:t xml:space="preserve"> )</w:t>
      </w:r>
      <w:proofErr w:type="gramEnd"/>
      <w:r>
        <w:t>.</w:t>
      </w:r>
    </w:p>
    <w:sectPr w:rsidR="00521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C08"/>
    <w:rsid w:val="005216DF"/>
    <w:rsid w:val="00DB17CC"/>
    <w:rsid w:val="00E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46D36"/>
  <w15:chartTrackingRefBased/>
  <w15:docId w15:val="{F60B3C80-CCDD-4DA3-93A1-1A2B985FE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895</Words>
  <Characters>5103</Characters>
  <Application>Microsoft Office Word</Application>
  <DocSecurity>0</DocSecurity>
  <Lines>42</Lines>
  <Paragraphs>11</Paragraphs>
  <ScaleCrop>false</ScaleCrop>
  <Company/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Baza-1</dc:creator>
  <cp:keywords/>
  <dc:description/>
  <cp:lastModifiedBy>Baza-1</cp:lastModifiedBy>
  <cp:revision>3</cp:revision>
  <dcterms:created xsi:type="dcterms:W3CDTF">2020-01-31T05:47:00Z</dcterms:created>
  <dcterms:modified xsi:type="dcterms:W3CDTF">2020-01-31T05:48:00Z</dcterms:modified>
</cp:coreProperties>
</file>