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0BAE" w:rsidRPr="00070BAE" w:rsidRDefault="00070BAE" w:rsidP="00070BAE">
      <w:pPr>
        <w:shd w:val="clear" w:color="auto" w:fill="FFFFFF"/>
        <w:spacing w:after="0" w:line="276" w:lineRule="auto"/>
        <w:jc w:val="center"/>
        <w:outlineLvl w:val="0"/>
        <w:rPr>
          <w:rFonts w:ascii="Times New Roman" w:eastAsia="Times New Roman" w:hAnsi="Times New Roman" w:cs="Times New Roman"/>
          <w:b/>
          <w:bCs/>
          <w:color w:val="222733"/>
          <w:spacing w:val="1"/>
          <w:kern w:val="36"/>
          <w:sz w:val="24"/>
          <w:szCs w:val="24"/>
          <w:lang w:eastAsia="ru-RU"/>
        </w:rPr>
      </w:pPr>
    </w:p>
    <w:p w:rsidR="00070BAE" w:rsidRPr="00070BAE" w:rsidRDefault="00070BAE" w:rsidP="00070BAE">
      <w:pPr>
        <w:shd w:val="clear" w:color="auto" w:fill="FFFFFF"/>
        <w:spacing w:after="0" w:line="276" w:lineRule="auto"/>
        <w:jc w:val="center"/>
        <w:outlineLvl w:val="0"/>
        <w:rPr>
          <w:rFonts w:ascii="Times New Roman" w:eastAsia="Times New Roman" w:hAnsi="Times New Roman" w:cs="Times New Roman"/>
          <w:b/>
          <w:bCs/>
          <w:color w:val="222733"/>
          <w:spacing w:val="1"/>
          <w:kern w:val="36"/>
          <w:sz w:val="24"/>
          <w:szCs w:val="24"/>
          <w:lang w:eastAsia="ru-RU"/>
        </w:rPr>
      </w:pPr>
      <w:r w:rsidRPr="00070BAE">
        <w:rPr>
          <w:rFonts w:ascii="Times New Roman" w:eastAsia="Times New Roman" w:hAnsi="Times New Roman" w:cs="Times New Roman"/>
          <w:b/>
          <w:bCs/>
          <w:color w:val="222733"/>
          <w:spacing w:val="1"/>
          <w:kern w:val="36"/>
          <w:sz w:val="24"/>
          <w:szCs w:val="24"/>
          <w:lang w:eastAsia="ru-RU"/>
        </w:rPr>
        <w:t xml:space="preserve">Памятка о некоторых способах воздействия и вовлечения украинскими спецслужбами граждан Российской Федерации в </w:t>
      </w:r>
      <w:proofErr w:type="spellStart"/>
      <w:r w:rsidRPr="00070BAE">
        <w:rPr>
          <w:rFonts w:ascii="Times New Roman" w:eastAsia="Times New Roman" w:hAnsi="Times New Roman" w:cs="Times New Roman"/>
          <w:b/>
          <w:bCs/>
          <w:color w:val="222733"/>
          <w:spacing w:val="1"/>
          <w:kern w:val="36"/>
          <w:sz w:val="24"/>
          <w:szCs w:val="24"/>
          <w:lang w:eastAsia="ru-RU"/>
        </w:rPr>
        <w:t>диверсионно</w:t>
      </w:r>
      <w:proofErr w:type="spellEnd"/>
      <w:r w:rsidRPr="00070BAE">
        <w:rPr>
          <w:rFonts w:ascii="Times New Roman" w:eastAsia="Times New Roman" w:hAnsi="Times New Roman" w:cs="Times New Roman"/>
          <w:b/>
          <w:bCs/>
          <w:color w:val="222733"/>
          <w:spacing w:val="1"/>
          <w:kern w:val="36"/>
          <w:sz w:val="24"/>
          <w:szCs w:val="24"/>
          <w:lang w:eastAsia="ru-RU"/>
        </w:rPr>
        <w:t xml:space="preserve"> - террористическую деятельность и способах защиты в случае давления и манипулирования со стороны злоумышленников.</w:t>
      </w:r>
    </w:p>
    <w:p w:rsidR="00070BAE" w:rsidRDefault="00070BAE" w:rsidP="00070BAE">
      <w:pPr>
        <w:pStyle w:val="a3"/>
        <w:shd w:val="clear" w:color="auto" w:fill="FFFFFF"/>
        <w:spacing w:before="0" w:beforeAutospacing="0" w:after="0" w:afterAutospacing="0"/>
        <w:ind w:firstLine="567"/>
        <w:jc w:val="both"/>
        <w:rPr>
          <w:color w:val="222733"/>
          <w:spacing w:val="1"/>
          <w:sz w:val="28"/>
          <w:szCs w:val="28"/>
        </w:rPr>
      </w:pPr>
    </w:p>
    <w:p w:rsidR="00070BAE" w:rsidRPr="00070BAE" w:rsidRDefault="00070BAE" w:rsidP="00070BAE">
      <w:pPr>
        <w:pStyle w:val="a3"/>
        <w:shd w:val="clear" w:color="auto" w:fill="FFFFFF"/>
        <w:spacing w:before="0" w:beforeAutospacing="0" w:after="0" w:afterAutospacing="0"/>
        <w:ind w:firstLine="567"/>
        <w:jc w:val="both"/>
        <w:rPr>
          <w:color w:val="222733"/>
          <w:spacing w:val="1"/>
          <w:sz w:val="28"/>
          <w:szCs w:val="28"/>
        </w:rPr>
      </w:pPr>
      <w:r w:rsidRPr="00070BAE">
        <w:rPr>
          <w:color w:val="222733"/>
          <w:spacing w:val="1"/>
          <w:sz w:val="28"/>
          <w:szCs w:val="28"/>
        </w:rPr>
        <w:t>В условиях проведения специальной военной операции российские граждане, особенно молодое поколение, подвергаются агрессивной идеологической и вербовочной обработке со стороны украинских спецслужб и их западных кураторов.</w:t>
      </w:r>
    </w:p>
    <w:p w:rsidR="00070BAE" w:rsidRPr="00070BAE" w:rsidRDefault="00070BAE" w:rsidP="00070BAE">
      <w:pPr>
        <w:pStyle w:val="a3"/>
        <w:shd w:val="clear" w:color="auto" w:fill="FFFFFF"/>
        <w:spacing w:before="0" w:beforeAutospacing="0" w:after="0" w:afterAutospacing="0"/>
        <w:ind w:firstLine="567"/>
        <w:jc w:val="both"/>
        <w:rPr>
          <w:color w:val="222733"/>
          <w:spacing w:val="1"/>
          <w:sz w:val="28"/>
          <w:szCs w:val="28"/>
        </w:rPr>
      </w:pPr>
      <w:r w:rsidRPr="00070BAE">
        <w:rPr>
          <w:color w:val="222733"/>
          <w:spacing w:val="1"/>
          <w:sz w:val="28"/>
          <w:szCs w:val="28"/>
        </w:rPr>
        <w:t>Целью этих действий является вовлечение людей в диверсионно-террористическую и экстремистскую деятельность с целью дестабилизации ситуации в России.</w:t>
      </w:r>
      <w:r>
        <w:rPr>
          <w:color w:val="222733"/>
          <w:spacing w:val="1"/>
          <w:sz w:val="28"/>
          <w:szCs w:val="28"/>
        </w:rPr>
        <w:t xml:space="preserve"> </w:t>
      </w:r>
      <w:r w:rsidRPr="00070BAE">
        <w:rPr>
          <w:color w:val="222733"/>
          <w:spacing w:val="1"/>
          <w:sz w:val="28"/>
          <w:szCs w:val="28"/>
        </w:rPr>
        <w:t>С целью недопущения совершения противоправных действий террористической направленности разъясняем: </w:t>
      </w:r>
    </w:p>
    <w:p w:rsidR="00070BAE" w:rsidRPr="00070BAE" w:rsidRDefault="00070BAE" w:rsidP="00070BAE">
      <w:pPr>
        <w:pStyle w:val="a3"/>
        <w:shd w:val="clear" w:color="auto" w:fill="FFFFFF"/>
        <w:spacing w:before="0" w:beforeAutospacing="0" w:after="0" w:afterAutospacing="0"/>
        <w:ind w:firstLine="567"/>
        <w:jc w:val="both"/>
        <w:rPr>
          <w:color w:val="222733"/>
          <w:spacing w:val="1"/>
          <w:sz w:val="28"/>
          <w:szCs w:val="28"/>
        </w:rPr>
      </w:pPr>
      <w:r w:rsidRPr="00070BAE">
        <w:rPr>
          <w:color w:val="222733"/>
          <w:spacing w:val="1"/>
          <w:sz w:val="28"/>
          <w:szCs w:val="28"/>
        </w:rPr>
        <w:t>Если Вам, вашим родственникам или близким, поступают звонки от неизвестных лиц, представляющихся сотрудниками правоохранительных органов (ФСБ, полиции, следственного комитета, прокуратуры и т.д.) и звонившие просят поучаствовать в специальной операции (учениях), которые направлены на дестабилизацию работы государства под предлогом проверки работы сотрудников безопасности или правоохранительных органов и при этом звонившие будут утверждать, что за данное деяние ответственности никто не понесет, </w:t>
      </w:r>
      <w:r w:rsidRPr="00070BAE">
        <w:rPr>
          <w:rStyle w:val="a4"/>
          <w:color w:val="222733"/>
          <w:spacing w:val="1"/>
          <w:sz w:val="28"/>
          <w:szCs w:val="28"/>
        </w:rPr>
        <w:t>не верьте</w:t>
      </w:r>
      <w:r w:rsidRPr="00070BAE">
        <w:rPr>
          <w:color w:val="222733"/>
          <w:spacing w:val="1"/>
          <w:sz w:val="28"/>
          <w:szCs w:val="28"/>
        </w:rPr>
        <w:t xml:space="preserve">, это обман! </w:t>
      </w:r>
    </w:p>
    <w:p w:rsidR="00070BAE" w:rsidRPr="00070BAE" w:rsidRDefault="00070BAE" w:rsidP="00070BAE">
      <w:pPr>
        <w:pStyle w:val="a3"/>
        <w:shd w:val="clear" w:color="auto" w:fill="FFFFFF"/>
        <w:spacing w:before="0" w:beforeAutospacing="0" w:after="0" w:afterAutospacing="0"/>
        <w:ind w:firstLine="567"/>
        <w:jc w:val="both"/>
        <w:rPr>
          <w:color w:val="222733"/>
          <w:spacing w:val="1"/>
          <w:sz w:val="28"/>
          <w:szCs w:val="28"/>
        </w:rPr>
      </w:pPr>
      <w:r w:rsidRPr="00070BAE">
        <w:rPr>
          <w:color w:val="222733"/>
          <w:spacing w:val="1"/>
          <w:sz w:val="28"/>
          <w:szCs w:val="28"/>
        </w:rPr>
        <w:t>Могут поступить обещания списания долгов по кредитам (предложение вознаграждения, возврата похищенных денежных средств) в обмен на осуществление каких-либо действий, дестабилизирующих обстановку в стране и регионе, </w:t>
      </w:r>
      <w:r w:rsidRPr="00070BAE">
        <w:rPr>
          <w:rStyle w:val="a4"/>
          <w:color w:val="222733"/>
          <w:spacing w:val="1"/>
          <w:sz w:val="28"/>
          <w:szCs w:val="28"/>
        </w:rPr>
        <w:t>не верьте,</w:t>
      </w:r>
      <w:r w:rsidRPr="00070BAE">
        <w:rPr>
          <w:color w:val="222733"/>
          <w:spacing w:val="1"/>
          <w:sz w:val="28"/>
          <w:szCs w:val="28"/>
        </w:rPr>
        <w:t> это обман! Оперативно-розыскные мероприятия и следственные действия по телефону не проводятся. Службы безопасности и сотрудники правоохранительных органов никогда не звонят гражданам с сообщениями о необходимости осуществить какие-либо действия (перевод денежных средств на нужды больным и раненым в ходе ведения боевых действий, закупку оружия, боеприпасов, взрывных устройств, беспилотных летательных аппаратов на территории специальной военной операции). </w:t>
      </w:r>
    </w:p>
    <w:p w:rsidR="00070BAE" w:rsidRPr="00070BAE" w:rsidRDefault="00070BAE" w:rsidP="00070BAE">
      <w:pPr>
        <w:pStyle w:val="a3"/>
        <w:shd w:val="clear" w:color="auto" w:fill="FFFFFF"/>
        <w:spacing w:before="0" w:beforeAutospacing="0" w:after="0" w:afterAutospacing="0"/>
        <w:ind w:firstLine="567"/>
        <w:jc w:val="both"/>
        <w:rPr>
          <w:color w:val="222733"/>
          <w:spacing w:val="1"/>
          <w:sz w:val="28"/>
          <w:szCs w:val="28"/>
        </w:rPr>
      </w:pPr>
      <w:r w:rsidRPr="00070BAE">
        <w:rPr>
          <w:rStyle w:val="a4"/>
          <w:color w:val="222733"/>
          <w:spacing w:val="1"/>
          <w:sz w:val="28"/>
          <w:szCs w:val="28"/>
        </w:rPr>
        <w:t>Не переходите по ссылкам, направленным вам в смс-сообщениях и социальных сетях.</w:t>
      </w:r>
    </w:p>
    <w:p w:rsidR="00070BAE" w:rsidRPr="00070BAE" w:rsidRDefault="00070BAE" w:rsidP="00070BAE">
      <w:pPr>
        <w:pStyle w:val="a3"/>
        <w:shd w:val="clear" w:color="auto" w:fill="FFFFFF"/>
        <w:spacing w:before="0" w:beforeAutospacing="0" w:after="0" w:afterAutospacing="0"/>
        <w:ind w:firstLine="567"/>
        <w:jc w:val="both"/>
        <w:rPr>
          <w:color w:val="222733"/>
          <w:spacing w:val="1"/>
          <w:sz w:val="28"/>
          <w:szCs w:val="28"/>
        </w:rPr>
      </w:pPr>
      <w:r w:rsidRPr="00070BAE">
        <w:rPr>
          <w:rStyle w:val="a4"/>
          <w:color w:val="222733"/>
          <w:spacing w:val="1"/>
          <w:sz w:val="28"/>
          <w:szCs w:val="28"/>
        </w:rPr>
        <w:t>Не устанавливайте в своих мобильных устройствах программы, которые вас просят установить неизвестные лица.</w:t>
      </w:r>
    </w:p>
    <w:p w:rsidR="00070BAE" w:rsidRPr="00070BAE" w:rsidRDefault="00070BAE" w:rsidP="00070BAE">
      <w:pPr>
        <w:pStyle w:val="a3"/>
        <w:shd w:val="clear" w:color="auto" w:fill="FFFFFF"/>
        <w:spacing w:before="0" w:beforeAutospacing="0" w:after="0" w:afterAutospacing="0"/>
        <w:ind w:firstLine="567"/>
        <w:jc w:val="both"/>
        <w:rPr>
          <w:color w:val="222733"/>
          <w:spacing w:val="1"/>
          <w:sz w:val="28"/>
          <w:szCs w:val="28"/>
        </w:rPr>
      </w:pPr>
      <w:r w:rsidRPr="00070BAE">
        <w:rPr>
          <w:rStyle w:val="a4"/>
          <w:color w:val="222733"/>
          <w:spacing w:val="1"/>
          <w:sz w:val="28"/>
          <w:szCs w:val="28"/>
        </w:rPr>
        <w:t>Помните:</w:t>
      </w:r>
      <w:r w:rsidRPr="00070BAE">
        <w:rPr>
          <w:color w:val="222733"/>
          <w:spacing w:val="1"/>
          <w:sz w:val="28"/>
          <w:szCs w:val="28"/>
        </w:rPr>
        <w:t> в соответствии с законодательством Российской Федерации за совершение противоправных деяний предусмотрена персональная ответственность. </w:t>
      </w:r>
    </w:p>
    <w:p w:rsidR="00070BAE" w:rsidRPr="00070BAE" w:rsidRDefault="00070BAE" w:rsidP="00070BAE">
      <w:pPr>
        <w:pStyle w:val="a3"/>
        <w:shd w:val="clear" w:color="auto" w:fill="FFFFFF"/>
        <w:spacing w:before="0" w:beforeAutospacing="0" w:after="0" w:afterAutospacing="0"/>
        <w:ind w:firstLine="567"/>
        <w:jc w:val="both"/>
        <w:rPr>
          <w:color w:val="222733"/>
          <w:spacing w:val="1"/>
          <w:sz w:val="28"/>
          <w:szCs w:val="28"/>
        </w:rPr>
      </w:pPr>
      <w:r w:rsidRPr="00070BAE">
        <w:rPr>
          <w:color w:val="222733"/>
          <w:spacing w:val="1"/>
          <w:sz w:val="28"/>
          <w:szCs w:val="28"/>
        </w:rPr>
        <w:t>Статья 205. Террористический акт. Предусмотрено лишение свободы на срок от десяти до двадцати лет, в некоторых случаях пожизненным лишением свободы.</w:t>
      </w:r>
      <w:r w:rsidRPr="00070BAE">
        <w:rPr>
          <w:color w:val="222733"/>
          <w:spacing w:val="1"/>
          <w:sz w:val="28"/>
          <w:szCs w:val="28"/>
        </w:rPr>
        <w:br/>
        <w:t>Примечание. Лицо, участвовавшее в подготовке террористического акта, освобождается от уголовной ответственности, если оно своевременным предупреждением органов власти или иным способом способствовало предотвращению осуществления террористического акта и, если в действиях этого лица не содержится иного состава преступления.</w:t>
      </w:r>
      <w:r w:rsidRPr="00070BAE">
        <w:rPr>
          <w:color w:val="222733"/>
          <w:spacing w:val="1"/>
          <w:sz w:val="28"/>
          <w:szCs w:val="28"/>
        </w:rPr>
        <w:br/>
      </w:r>
      <w:r>
        <w:rPr>
          <w:color w:val="222733"/>
          <w:spacing w:val="1"/>
          <w:sz w:val="28"/>
          <w:szCs w:val="28"/>
        </w:rPr>
        <w:t xml:space="preserve">        </w:t>
      </w:r>
      <w:r w:rsidRPr="00070BAE">
        <w:rPr>
          <w:color w:val="222733"/>
          <w:spacing w:val="1"/>
          <w:sz w:val="28"/>
          <w:szCs w:val="28"/>
        </w:rPr>
        <w:t>Статья 205.1. Содействие террористической деятельности. Предусмотрено лишение свободы на срок от семи до двадцати лет, в некоторых случаях пожизненным лишением свободы.</w:t>
      </w:r>
    </w:p>
    <w:p w:rsidR="00070BAE" w:rsidRDefault="00070BAE" w:rsidP="00070BAE">
      <w:pPr>
        <w:pStyle w:val="a3"/>
        <w:shd w:val="clear" w:color="auto" w:fill="FFFFFF"/>
        <w:spacing w:before="0" w:beforeAutospacing="0" w:after="0" w:afterAutospacing="0"/>
        <w:ind w:firstLine="567"/>
        <w:jc w:val="both"/>
        <w:rPr>
          <w:rStyle w:val="a4"/>
          <w:color w:val="222733"/>
          <w:spacing w:val="1"/>
          <w:sz w:val="28"/>
          <w:szCs w:val="28"/>
        </w:rPr>
      </w:pPr>
      <w:r w:rsidRPr="00070BAE">
        <w:rPr>
          <w:rStyle w:val="a4"/>
          <w:color w:val="222733"/>
          <w:spacing w:val="1"/>
          <w:sz w:val="28"/>
          <w:szCs w:val="28"/>
        </w:rPr>
        <w:t>Если вам поступило предложение от неизвестного лица совершить какие-либо противоправные деяния, следует незамедлительно прервать разговоры со звонившими и обратиться в правоохранительные органы</w:t>
      </w:r>
      <w:r>
        <w:rPr>
          <w:rStyle w:val="a4"/>
          <w:color w:val="222733"/>
          <w:spacing w:val="1"/>
          <w:sz w:val="28"/>
          <w:szCs w:val="28"/>
        </w:rPr>
        <w:t>.</w:t>
      </w:r>
    </w:p>
    <w:p w:rsidR="002F39F1" w:rsidRDefault="002F39F1" w:rsidP="00070BAE">
      <w:pPr>
        <w:pStyle w:val="a3"/>
        <w:shd w:val="clear" w:color="auto" w:fill="FFFFFF"/>
        <w:spacing w:before="0" w:beforeAutospacing="0" w:after="0" w:afterAutospacing="0"/>
        <w:ind w:firstLine="567"/>
        <w:jc w:val="both"/>
        <w:rPr>
          <w:rStyle w:val="a4"/>
          <w:color w:val="222733"/>
          <w:spacing w:val="1"/>
          <w:sz w:val="28"/>
          <w:szCs w:val="28"/>
        </w:rPr>
      </w:pPr>
    </w:p>
    <w:p w:rsidR="002F39F1" w:rsidRPr="00070BAE" w:rsidRDefault="002F39F1" w:rsidP="00070BAE">
      <w:pPr>
        <w:pStyle w:val="a3"/>
        <w:shd w:val="clear" w:color="auto" w:fill="FFFFFF"/>
        <w:spacing w:before="0" w:beforeAutospacing="0" w:after="0" w:afterAutospacing="0"/>
        <w:ind w:firstLine="567"/>
        <w:jc w:val="both"/>
        <w:rPr>
          <w:color w:val="222733"/>
          <w:spacing w:val="1"/>
          <w:sz w:val="28"/>
          <w:szCs w:val="28"/>
        </w:rPr>
      </w:pPr>
    </w:p>
    <w:p w:rsidR="00EE0CAD" w:rsidRDefault="00EE0CAD" w:rsidP="002F39F1">
      <w:pPr>
        <w:ind w:firstLine="567"/>
        <w:jc w:val="center"/>
        <w:rPr>
          <w:rFonts w:ascii="Times New Roman" w:hAnsi="Times New Roman" w:cs="Times New Roman"/>
          <w:b/>
          <w:sz w:val="28"/>
          <w:szCs w:val="28"/>
        </w:rPr>
      </w:pPr>
    </w:p>
    <w:p w:rsidR="002F39F1" w:rsidRPr="002F39F1" w:rsidRDefault="002F39F1" w:rsidP="002F39F1">
      <w:pPr>
        <w:ind w:firstLine="567"/>
        <w:jc w:val="center"/>
        <w:rPr>
          <w:rFonts w:ascii="Times New Roman" w:hAnsi="Times New Roman" w:cs="Times New Roman"/>
          <w:b/>
          <w:sz w:val="28"/>
          <w:szCs w:val="28"/>
        </w:rPr>
      </w:pPr>
      <w:r w:rsidRPr="002F39F1">
        <w:rPr>
          <w:rFonts w:ascii="Times New Roman" w:hAnsi="Times New Roman" w:cs="Times New Roman"/>
          <w:b/>
          <w:sz w:val="28"/>
          <w:szCs w:val="28"/>
        </w:rPr>
        <w:t>Зак</w:t>
      </w:r>
      <w:bookmarkStart w:id="0" w:name="_GoBack"/>
      <w:bookmarkEnd w:id="0"/>
      <w:r w:rsidRPr="002F39F1">
        <w:rPr>
          <w:rFonts w:ascii="Times New Roman" w:hAnsi="Times New Roman" w:cs="Times New Roman"/>
          <w:b/>
          <w:sz w:val="28"/>
          <w:szCs w:val="28"/>
        </w:rPr>
        <w:t>он об ответственности за склонение детей к терроризму</w:t>
      </w:r>
    </w:p>
    <w:p w:rsidR="002F39F1" w:rsidRPr="002F39F1" w:rsidRDefault="002F39F1" w:rsidP="002F39F1">
      <w:pPr>
        <w:ind w:firstLine="567"/>
        <w:jc w:val="both"/>
        <w:rPr>
          <w:rFonts w:ascii="Times New Roman" w:hAnsi="Times New Roman" w:cs="Times New Roman"/>
          <w:sz w:val="28"/>
          <w:szCs w:val="28"/>
        </w:rPr>
      </w:pPr>
      <w:r w:rsidRPr="002F39F1">
        <w:rPr>
          <w:rFonts w:ascii="Times New Roman" w:hAnsi="Times New Roman" w:cs="Times New Roman"/>
          <w:sz w:val="28"/>
          <w:szCs w:val="28"/>
        </w:rPr>
        <w:t>Федеральным законом от 17.11.2025 N 420-ФЗ расширяется перечень преступлений, за совершение которых подлежат уголовной ответственности лица, достигшие ко времени совершения преступления 14-летнего возраста. К таким преступлениям отнесены содействие террористической деятельности, организация террористического сообщества, организация деятельности террористической организации, диверсия, содействие диверсионной деятельности, прохождение обучения в целях диверсионной деятельности, организация диверсионн</w:t>
      </w:r>
      <w:r>
        <w:rPr>
          <w:rFonts w:ascii="Times New Roman" w:hAnsi="Times New Roman" w:cs="Times New Roman"/>
          <w:sz w:val="28"/>
          <w:szCs w:val="28"/>
        </w:rPr>
        <w:t>ого сообщества и участие в нем.</w:t>
      </w:r>
    </w:p>
    <w:p w:rsidR="002F39F1" w:rsidRPr="002F39F1" w:rsidRDefault="002F39F1" w:rsidP="002F39F1">
      <w:pPr>
        <w:ind w:firstLine="567"/>
        <w:jc w:val="both"/>
        <w:rPr>
          <w:rFonts w:ascii="Times New Roman" w:hAnsi="Times New Roman" w:cs="Times New Roman"/>
          <w:sz w:val="28"/>
          <w:szCs w:val="28"/>
        </w:rPr>
      </w:pPr>
      <w:r w:rsidRPr="002F39F1">
        <w:rPr>
          <w:rFonts w:ascii="Times New Roman" w:hAnsi="Times New Roman" w:cs="Times New Roman"/>
          <w:sz w:val="28"/>
          <w:szCs w:val="28"/>
        </w:rPr>
        <w:t>Лицо, создавшее террористическую организацию или диверсионное сообщество, будет нести ответственность не только за их организацию и руководство ими, но и за все совершенные террористической организацией, диверсионным сообществом преступления, есл</w:t>
      </w:r>
      <w:r>
        <w:rPr>
          <w:rFonts w:ascii="Times New Roman" w:hAnsi="Times New Roman" w:cs="Times New Roman"/>
          <w:sz w:val="28"/>
          <w:szCs w:val="28"/>
        </w:rPr>
        <w:t>и они охватывались его умыслом.</w:t>
      </w:r>
    </w:p>
    <w:p w:rsidR="002F39F1" w:rsidRPr="002F39F1" w:rsidRDefault="002F39F1" w:rsidP="002F39F1">
      <w:pPr>
        <w:ind w:firstLine="567"/>
        <w:jc w:val="both"/>
        <w:rPr>
          <w:rFonts w:ascii="Times New Roman" w:hAnsi="Times New Roman" w:cs="Times New Roman"/>
          <w:sz w:val="28"/>
          <w:szCs w:val="28"/>
        </w:rPr>
      </w:pPr>
      <w:r w:rsidRPr="002F39F1">
        <w:rPr>
          <w:rFonts w:ascii="Times New Roman" w:hAnsi="Times New Roman" w:cs="Times New Roman"/>
          <w:sz w:val="28"/>
          <w:szCs w:val="28"/>
        </w:rPr>
        <w:t>Виновным в совершении преступлений диверсионной направленности не может быть назначено наказание ниже низшего предела или назначен более мягкий вид наказания, чем предусмотренные соответствующей статьей УК РФ, либо не применен дополнительный вид наказания, предусмотр</w:t>
      </w:r>
      <w:r>
        <w:rPr>
          <w:rFonts w:ascii="Times New Roman" w:hAnsi="Times New Roman" w:cs="Times New Roman"/>
          <w:sz w:val="28"/>
          <w:szCs w:val="28"/>
        </w:rPr>
        <w:t>енный в качестве обязательного.</w:t>
      </w:r>
    </w:p>
    <w:p w:rsidR="002F39F1" w:rsidRPr="002F39F1" w:rsidRDefault="002F39F1" w:rsidP="002F39F1">
      <w:pPr>
        <w:ind w:firstLine="567"/>
        <w:jc w:val="both"/>
        <w:rPr>
          <w:rFonts w:ascii="Times New Roman" w:hAnsi="Times New Roman" w:cs="Times New Roman"/>
          <w:sz w:val="28"/>
          <w:szCs w:val="28"/>
        </w:rPr>
      </w:pPr>
      <w:r w:rsidRPr="002F39F1">
        <w:rPr>
          <w:rFonts w:ascii="Times New Roman" w:hAnsi="Times New Roman" w:cs="Times New Roman"/>
          <w:sz w:val="28"/>
          <w:szCs w:val="28"/>
        </w:rPr>
        <w:t>Условное осуждение не назначается осужденным за уча</w:t>
      </w:r>
      <w:r>
        <w:rPr>
          <w:rFonts w:ascii="Times New Roman" w:hAnsi="Times New Roman" w:cs="Times New Roman"/>
          <w:sz w:val="28"/>
          <w:szCs w:val="28"/>
        </w:rPr>
        <w:t>стие в диверсионном сообществе.</w:t>
      </w:r>
    </w:p>
    <w:p w:rsidR="002F39F1" w:rsidRPr="002F39F1" w:rsidRDefault="002F39F1" w:rsidP="00EE0CAD">
      <w:pPr>
        <w:ind w:firstLine="567"/>
        <w:jc w:val="both"/>
        <w:rPr>
          <w:rFonts w:ascii="Times New Roman" w:hAnsi="Times New Roman" w:cs="Times New Roman"/>
          <w:sz w:val="28"/>
          <w:szCs w:val="28"/>
        </w:rPr>
      </w:pPr>
      <w:r w:rsidRPr="002F39F1">
        <w:rPr>
          <w:rFonts w:ascii="Times New Roman" w:hAnsi="Times New Roman" w:cs="Times New Roman"/>
          <w:sz w:val="28"/>
          <w:szCs w:val="28"/>
        </w:rPr>
        <w:t>К лицам, совершившим преступления диверсионной направленности, а также осужденным за совершение таких преступлений,</w:t>
      </w:r>
      <w:r w:rsidR="00EE0CAD">
        <w:rPr>
          <w:rFonts w:ascii="Times New Roman" w:hAnsi="Times New Roman" w:cs="Times New Roman"/>
          <w:sz w:val="28"/>
          <w:szCs w:val="28"/>
        </w:rPr>
        <w:t xml:space="preserve"> не применяются сроки давности.</w:t>
      </w:r>
    </w:p>
    <w:p w:rsidR="002F39F1" w:rsidRPr="002F39F1" w:rsidRDefault="002F39F1" w:rsidP="00EE0CAD">
      <w:pPr>
        <w:ind w:firstLine="567"/>
        <w:jc w:val="both"/>
        <w:rPr>
          <w:rFonts w:ascii="Times New Roman" w:hAnsi="Times New Roman" w:cs="Times New Roman"/>
          <w:sz w:val="28"/>
          <w:szCs w:val="28"/>
        </w:rPr>
      </w:pPr>
      <w:r w:rsidRPr="002F39F1">
        <w:rPr>
          <w:rFonts w:ascii="Times New Roman" w:hAnsi="Times New Roman" w:cs="Times New Roman"/>
          <w:sz w:val="28"/>
          <w:szCs w:val="28"/>
        </w:rPr>
        <w:t xml:space="preserve">Условно-досрочное освобождение от отбывания наказания, назначенного за преступления диверсионной направленности, может быть применено только после фактического отбытия осужденным не менее </w:t>
      </w:r>
      <w:r w:rsidR="00EE0CAD">
        <w:rPr>
          <w:rFonts w:ascii="Times New Roman" w:hAnsi="Times New Roman" w:cs="Times New Roman"/>
          <w:sz w:val="28"/>
          <w:szCs w:val="28"/>
        </w:rPr>
        <w:t>трех четвертей срока наказания.</w:t>
      </w:r>
    </w:p>
    <w:p w:rsidR="002F39F1" w:rsidRPr="002F39F1" w:rsidRDefault="002F39F1" w:rsidP="00EE0CAD">
      <w:pPr>
        <w:ind w:firstLine="567"/>
        <w:jc w:val="both"/>
        <w:rPr>
          <w:rFonts w:ascii="Times New Roman" w:hAnsi="Times New Roman" w:cs="Times New Roman"/>
          <w:sz w:val="28"/>
          <w:szCs w:val="28"/>
        </w:rPr>
      </w:pPr>
      <w:r w:rsidRPr="002F39F1">
        <w:rPr>
          <w:rFonts w:ascii="Times New Roman" w:hAnsi="Times New Roman" w:cs="Times New Roman"/>
          <w:sz w:val="28"/>
          <w:szCs w:val="28"/>
        </w:rPr>
        <w:t>Несовершеннолетние, совершившие преступления, касающиеся склонения, вербовки или иного вовлечения лица в совершение диверсии, вооружения или подготовки лица в целях совершения диверсии, финансирования диверсии, а также участия в диверсионном сообществе, не подл</w:t>
      </w:r>
      <w:r w:rsidR="00EE0CAD">
        <w:rPr>
          <w:rFonts w:ascii="Times New Roman" w:hAnsi="Times New Roman" w:cs="Times New Roman"/>
          <w:sz w:val="28"/>
          <w:szCs w:val="28"/>
        </w:rPr>
        <w:t>ежат освобождению от наказания.</w:t>
      </w:r>
    </w:p>
    <w:p w:rsidR="002F39F1" w:rsidRDefault="002F39F1" w:rsidP="00EE0CAD">
      <w:pPr>
        <w:ind w:firstLine="567"/>
        <w:jc w:val="both"/>
        <w:rPr>
          <w:rFonts w:ascii="Times New Roman" w:hAnsi="Times New Roman" w:cs="Times New Roman"/>
          <w:sz w:val="28"/>
          <w:szCs w:val="28"/>
        </w:rPr>
      </w:pPr>
      <w:r w:rsidRPr="002F39F1">
        <w:rPr>
          <w:rFonts w:ascii="Times New Roman" w:hAnsi="Times New Roman" w:cs="Times New Roman"/>
          <w:sz w:val="28"/>
          <w:szCs w:val="28"/>
        </w:rPr>
        <w:t>Повышенная уголовная ответственность, вплоть до пожизненного лишения свободы, предусмотрена за склонение, вербовку или иное вовлечение несовершеннолетнего лица в диверсионную и террористическую деятельность, а также подготовку несовершеннолетнего лица в целях совершения преступлений диверсионной и т</w:t>
      </w:r>
      <w:r w:rsidR="00EE0CAD">
        <w:rPr>
          <w:rFonts w:ascii="Times New Roman" w:hAnsi="Times New Roman" w:cs="Times New Roman"/>
          <w:sz w:val="28"/>
          <w:szCs w:val="28"/>
        </w:rPr>
        <w:t>еррористической направленности.</w:t>
      </w:r>
    </w:p>
    <w:p w:rsidR="00EE0CAD" w:rsidRPr="002F39F1" w:rsidRDefault="00EE0CAD" w:rsidP="00EE0CAD">
      <w:pPr>
        <w:ind w:firstLine="567"/>
        <w:jc w:val="both"/>
        <w:rPr>
          <w:rFonts w:ascii="Times New Roman" w:hAnsi="Times New Roman" w:cs="Times New Roman"/>
          <w:sz w:val="28"/>
          <w:szCs w:val="28"/>
        </w:rPr>
      </w:pPr>
    </w:p>
    <w:p w:rsidR="00941E28" w:rsidRPr="00070BAE" w:rsidRDefault="002F39F1" w:rsidP="002F39F1">
      <w:pPr>
        <w:ind w:firstLine="567"/>
        <w:jc w:val="both"/>
        <w:rPr>
          <w:rFonts w:ascii="Times New Roman" w:hAnsi="Times New Roman" w:cs="Times New Roman"/>
          <w:sz w:val="28"/>
          <w:szCs w:val="28"/>
        </w:rPr>
      </w:pPr>
      <w:r w:rsidRPr="002F39F1">
        <w:rPr>
          <w:rFonts w:ascii="Times New Roman" w:hAnsi="Times New Roman" w:cs="Times New Roman"/>
          <w:sz w:val="28"/>
          <w:szCs w:val="28"/>
        </w:rPr>
        <w:t>Указанные изменения в уголовный закон вступили в силу с 17.11.2025.</w:t>
      </w:r>
    </w:p>
    <w:sectPr w:rsidR="00941E28" w:rsidRPr="00070BAE" w:rsidSect="00070BAE">
      <w:pgSz w:w="11906" w:h="16838"/>
      <w:pgMar w:top="426" w:right="850" w:bottom="28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BAE"/>
    <w:rsid w:val="00070BAE"/>
    <w:rsid w:val="00105D2F"/>
    <w:rsid w:val="002F39F1"/>
    <w:rsid w:val="00941E28"/>
    <w:rsid w:val="00EE0C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7AEDF"/>
  <w15:chartTrackingRefBased/>
  <w15:docId w15:val="{4F6C5EBE-7B0D-41D1-AE3E-A3936AEA5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70B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70BA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828695">
      <w:bodyDiv w:val="1"/>
      <w:marLeft w:val="0"/>
      <w:marRight w:val="0"/>
      <w:marTop w:val="0"/>
      <w:marBottom w:val="0"/>
      <w:divBdr>
        <w:top w:val="none" w:sz="0" w:space="0" w:color="auto"/>
        <w:left w:val="none" w:sz="0" w:space="0" w:color="auto"/>
        <w:bottom w:val="none" w:sz="0" w:space="0" w:color="auto"/>
        <w:right w:val="none" w:sz="0" w:space="0" w:color="auto"/>
      </w:divBdr>
    </w:div>
    <w:div w:id="322970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807</Words>
  <Characters>4603</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Гимназия №11</dc:creator>
  <cp:keywords/>
  <dc:description/>
  <cp:lastModifiedBy>Гимназия №11</cp:lastModifiedBy>
  <cp:revision>2</cp:revision>
  <dcterms:created xsi:type="dcterms:W3CDTF">2026-01-13T11:54:00Z</dcterms:created>
  <dcterms:modified xsi:type="dcterms:W3CDTF">2026-01-13T12:20:00Z</dcterms:modified>
</cp:coreProperties>
</file>