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 xml:space="preserve">Профили обучения в </w:t>
      </w:r>
      <w:r>
        <w:rPr>
          <w:rFonts w:ascii="Times New Roman" w:hAnsi="Times New Roman"/>
          <w:b w:val="1"/>
          <w:sz w:val="24"/>
        </w:rPr>
        <w:t>общеобразовательных</w:t>
      </w:r>
      <w:r>
        <w:rPr>
          <w:rFonts w:ascii="Times New Roman" w:hAnsi="Times New Roman"/>
          <w:b w:val="1"/>
          <w:sz w:val="24"/>
        </w:rPr>
        <w:t xml:space="preserve"> учреждения </w:t>
      </w:r>
      <w:r>
        <w:rPr>
          <w:rFonts w:ascii="Times New Roman" w:hAnsi="Times New Roman"/>
          <w:b w:val="1"/>
          <w:sz w:val="24"/>
        </w:rPr>
        <w:t>Лениногорского</w:t>
      </w:r>
      <w:r>
        <w:rPr>
          <w:rFonts w:ascii="Times New Roman" w:hAnsi="Times New Roman"/>
          <w:b w:val="1"/>
          <w:sz w:val="24"/>
        </w:rPr>
        <w:t xml:space="preserve"> муниципального района на 2024-2025 учебный год.</w:t>
      </w:r>
    </w:p>
    <w:tbl>
      <w:tblPr>
        <w:tblStyle w:val="Style_1"/>
        <w:tblW w:type="auto" w:w="0"/>
        <w:tblInd w:type="dxa" w:w="-601"/>
        <w:tblLayout w:type="fixed"/>
      </w:tblPr>
      <w:tblGrid>
        <w:gridCol w:w="709"/>
        <w:gridCol w:w="1843"/>
        <w:gridCol w:w="992"/>
        <w:gridCol w:w="1134"/>
        <w:gridCol w:w="993"/>
        <w:gridCol w:w="1275"/>
        <w:gridCol w:w="1134"/>
        <w:gridCol w:w="1418"/>
        <w:gridCol w:w="1276"/>
      </w:tblGrid>
      <w:tr>
        <w:tc>
          <w:tcPr>
            <w:tcW w:type="dxa" w:w="709"/>
          </w:tcPr>
          <w:p w14:paraId="02000000">
            <w:pPr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№</w:t>
            </w:r>
          </w:p>
        </w:tc>
        <w:tc>
          <w:tcPr>
            <w:tcW w:type="dxa" w:w="1843"/>
          </w:tcPr>
          <w:p w14:paraId="03000000">
            <w:pPr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Наименование ОУ</w:t>
            </w:r>
          </w:p>
        </w:tc>
        <w:tc>
          <w:tcPr>
            <w:tcW w:type="dxa" w:w="992"/>
          </w:tcPr>
          <w:p w14:paraId="04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планируемое количество 10 классов  </w:t>
            </w:r>
          </w:p>
        </w:tc>
        <w:tc>
          <w:tcPr>
            <w:tcW w:type="dxa" w:w="1134"/>
          </w:tcPr>
          <w:p w14:paraId="05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планируемое количество классов </w:t>
            </w:r>
            <w:r>
              <w:rPr>
                <w:rFonts w:ascii="Times New Roman" w:hAnsi="Times New Roman"/>
                <w:b w:val="1"/>
                <w:sz w:val="24"/>
              </w:rPr>
              <w:t>естественно-научного</w:t>
            </w:r>
            <w:r>
              <w:rPr>
                <w:rFonts w:ascii="Times New Roman" w:hAnsi="Times New Roman"/>
                <w:b w:val="1"/>
                <w:sz w:val="24"/>
              </w:rPr>
              <w:t xml:space="preserve"> профиля</w:t>
            </w:r>
          </w:p>
        </w:tc>
        <w:tc>
          <w:tcPr>
            <w:tcW w:type="dxa" w:w="993"/>
          </w:tcPr>
          <w:p w14:paraId="06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планируемое количество классов </w:t>
            </w:r>
            <w:r>
              <w:rPr>
                <w:rFonts w:ascii="Times New Roman" w:hAnsi="Times New Roman"/>
                <w:b w:val="1"/>
                <w:sz w:val="24"/>
              </w:rPr>
              <w:t>гуманитарного профиля</w:t>
            </w:r>
          </w:p>
        </w:tc>
        <w:tc>
          <w:tcPr>
            <w:tcW w:type="dxa" w:w="1275"/>
          </w:tcPr>
          <w:p w14:paraId="07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планируемое количество классов </w:t>
            </w:r>
            <w:r>
              <w:rPr>
                <w:rFonts w:ascii="Times New Roman" w:hAnsi="Times New Roman"/>
                <w:b w:val="1"/>
                <w:sz w:val="24"/>
              </w:rPr>
              <w:t>социально-экономического профиля</w:t>
            </w:r>
          </w:p>
        </w:tc>
        <w:tc>
          <w:tcPr>
            <w:tcW w:type="dxa" w:w="1134"/>
          </w:tcPr>
          <w:p w14:paraId="08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планируемое количество классов </w:t>
            </w:r>
            <w:r>
              <w:rPr>
                <w:rFonts w:ascii="Times New Roman" w:hAnsi="Times New Roman"/>
                <w:b w:val="1"/>
                <w:sz w:val="24"/>
              </w:rPr>
              <w:t>технологического профиля</w:t>
            </w:r>
          </w:p>
        </w:tc>
        <w:tc>
          <w:tcPr>
            <w:tcW w:type="dxa" w:w="1418"/>
          </w:tcPr>
          <w:p w14:paraId="09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планируемое количество классов </w:t>
            </w:r>
            <w:r>
              <w:rPr>
                <w:rFonts w:ascii="Times New Roman" w:hAnsi="Times New Roman"/>
                <w:b w:val="1"/>
                <w:sz w:val="24"/>
              </w:rPr>
              <w:t>универсального профиля</w:t>
            </w:r>
          </w:p>
        </w:tc>
        <w:tc>
          <w:tcPr>
            <w:tcW w:type="dxa" w:w="1276"/>
          </w:tcPr>
          <w:p w14:paraId="0A000000">
            <w:pPr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многопрофильный</w:t>
            </w:r>
            <w:r>
              <w:rPr>
                <w:rFonts w:ascii="Times New Roman" w:hAnsi="Times New Roman"/>
                <w:sz w:val="24"/>
              </w:rPr>
              <w:t xml:space="preserve"> с </w:t>
            </w:r>
            <w:r>
              <w:rPr>
                <w:rFonts w:ascii="Times New Roman" w:hAnsi="Times New Roman"/>
                <w:b w:val="1"/>
                <w:sz w:val="24"/>
              </w:rPr>
              <w:t>двумя профилями обучения</w:t>
            </w:r>
          </w:p>
        </w:tc>
      </w:tr>
      <w:tr>
        <w:tc>
          <w:tcPr>
            <w:tcW w:type="dxa" w:w="709"/>
          </w:tcPr>
          <w:p w14:paraId="0B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</w:t>
            </w:r>
          </w:p>
        </w:tc>
        <w:tc>
          <w:tcPr>
            <w:tcW w:type="dxa" w:w="1843"/>
            <w:vAlign w:val="bottom"/>
          </w:tcPr>
          <w:p w14:paraId="0C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МБОУ 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СОШ №2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0D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1134"/>
            <w:vAlign w:val="bottom"/>
          </w:tcPr>
          <w:p w14:paraId="0E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0F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10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11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418"/>
            <w:vAlign w:val="bottom"/>
          </w:tcPr>
          <w:p w14:paraId="12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6"/>
            <w:vAlign w:val="bottom"/>
          </w:tcPr>
          <w:p w14:paraId="13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  <w:tr>
        <w:tc>
          <w:tcPr>
            <w:tcW w:type="dxa" w:w="709"/>
          </w:tcPr>
          <w:p w14:paraId="14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15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СОШ №5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16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17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18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19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1A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418"/>
            <w:vAlign w:val="bottom"/>
          </w:tcPr>
          <w:p w14:paraId="1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  <w:tc>
          <w:tcPr>
            <w:tcW w:type="dxa" w:w="1276"/>
            <w:vAlign w:val="bottom"/>
          </w:tcPr>
          <w:p w14:paraId="1C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</w:tr>
      <w:tr>
        <w:tc>
          <w:tcPr>
            <w:tcW w:type="dxa" w:w="709"/>
          </w:tcPr>
          <w:p w14:paraId="1D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1E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СОШ №6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  <w:p w14:paraId="1F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bookmarkStart w:id="1" w:name="_GoBack"/>
            <w:bookmarkEnd w:id="1"/>
          </w:p>
        </w:tc>
        <w:tc>
          <w:tcPr>
            <w:tcW w:type="dxa" w:w="992"/>
            <w:vAlign w:val="bottom"/>
          </w:tcPr>
          <w:p w14:paraId="20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21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22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23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24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25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6"/>
            <w:vAlign w:val="bottom"/>
          </w:tcPr>
          <w:p w14:paraId="26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</w:tr>
      <w:tr>
        <w:tc>
          <w:tcPr>
            <w:tcW w:type="dxa" w:w="709"/>
          </w:tcPr>
          <w:p w14:paraId="27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28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СОШ №7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29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2A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2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2C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2D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2E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6"/>
            <w:vAlign w:val="bottom"/>
          </w:tcPr>
          <w:p w14:paraId="2F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  <w:r>
              <w:rPr>
                <w:rFonts w:ascii="Times New Roman" w:hAnsi="Times New Roman"/>
                <w:color w:val="000000"/>
                <w:sz w:val="24"/>
              </w:rPr>
              <w:t>(</w:t>
            </w:r>
            <w:r>
              <w:rPr>
                <w:rFonts w:ascii="Times New Roman" w:hAnsi="Times New Roman"/>
                <w:color w:val="000000"/>
                <w:sz w:val="24"/>
              </w:rPr>
              <w:t>технологиеский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r>
              <w:rPr>
                <w:rFonts w:ascii="Times New Roman" w:hAnsi="Times New Roman"/>
                <w:color w:val="000000"/>
                <w:sz w:val="24"/>
              </w:rPr>
              <w:t>соцэконом</w:t>
            </w:r>
            <w:r>
              <w:rPr>
                <w:rFonts w:ascii="Times New Roman" w:hAnsi="Times New Roman"/>
                <w:color w:val="000000"/>
                <w:sz w:val="24"/>
              </w:rPr>
              <w:t>)</w:t>
            </w:r>
          </w:p>
        </w:tc>
      </w:tr>
      <w:tr>
        <w:tc>
          <w:tcPr>
            <w:tcW w:type="dxa" w:w="709"/>
          </w:tcPr>
          <w:p w14:paraId="30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31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СОШ №8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32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33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34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275"/>
            <w:vAlign w:val="bottom"/>
          </w:tcPr>
          <w:p w14:paraId="35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36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37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6"/>
            <w:vAlign w:val="bottom"/>
          </w:tcPr>
          <w:p w14:paraId="38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  <w:tr>
        <w:tc>
          <w:tcPr>
            <w:tcW w:type="dxa" w:w="709"/>
          </w:tcPr>
          <w:p w14:paraId="39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3A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СОШ №10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3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3C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3D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3E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3F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40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6"/>
            <w:vAlign w:val="bottom"/>
          </w:tcPr>
          <w:p w14:paraId="41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 (технологический  и естественнонаучный)</w:t>
            </w:r>
          </w:p>
        </w:tc>
      </w:tr>
      <w:tr>
        <w:tc>
          <w:tcPr>
            <w:tcW w:type="dxa" w:w="709"/>
          </w:tcPr>
          <w:p w14:paraId="42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43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Гимназия №11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  <w:p w14:paraId="44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</w:p>
        </w:tc>
        <w:tc>
          <w:tcPr>
            <w:tcW w:type="dxa" w:w="992"/>
            <w:vAlign w:val="bottom"/>
          </w:tcPr>
          <w:p w14:paraId="45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46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47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275"/>
            <w:vAlign w:val="bottom"/>
          </w:tcPr>
          <w:p w14:paraId="48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49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4A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6"/>
            <w:vAlign w:val="bottom"/>
          </w:tcPr>
          <w:p w14:paraId="4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  <w:tr>
        <w:tc>
          <w:tcPr>
            <w:tcW w:type="dxa" w:w="709"/>
          </w:tcPr>
          <w:p w14:paraId="4C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4D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МБОУ 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Лицей №12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4E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1134"/>
            <w:vAlign w:val="bottom"/>
          </w:tcPr>
          <w:p w14:paraId="4F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50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  <w:tc>
          <w:tcPr>
            <w:tcW w:type="dxa" w:w="1275"/>
            <w:vAlign w:val="bottom"/>
          </w:tcPr>
          <w:p w14:paraId="51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52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type="dxa" w:w="1418"/>
            <w:vAlign w:val="bottom"/>
          </w:tcPr>
          <w:p w14:paraId="53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</w:p>
        </w:tc>
        <w:tc>
          <w:tcPr>
            <w:tcW w:type="dxa" w:w="1276"/>
            <w:vAlign w:val="bottom"/>
          </w:tcPr>
          <w:p w14:paraId="54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  <w:r>
              <w:rPr>
                <w:rFonts w:ascii="Times New Roman" w:hAnsi="Times New Roman"/>
                <w:color w:val="000000"/>
                <w:sz w:val="24"/>
              </w:rPr>
              <w:t> </w:t>
            </w:r>
          </w:p>
          <w:p w14:paraId="55000000">
            <w:pPr>
              <w:rPr>
                <w:rFonts w:ascii="Times New Roman" w:hAnsi="Times New Roman"/>
                <w:color w:val="000000"/>
                <w:sz w:val="24"/>
              </w:rPr>
            </w:pPr>
          </w:p>
        </w:tc>
      </w:tr>
      <w:tr>
        <w:tc>
          <w:tcPr>
            <w:tcW w:type="dxa" w:w="709"/>
          </w:tcPr>
          <w:p w14:paraId="56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57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Шугуровская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СОШ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58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59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5A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5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5C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5D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276"/>
            <w:vAlign w:val="bottom"/>
          </w:tcPr>
          <w:p w14:paraId="5E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  <w:tr>
        <w:tc>
          <w:tcPr>
            <w:tcW w:type="dxa" w:w="709"/>
          </w:tcPr>
          <w:p w14:paraId="5F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60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>МБОУ 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Зеленорощинская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СОШ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61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62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63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64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65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66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276"/>
            <w:vAlign w:val="bottom"/>
          </w:tcPr>
          <w:p w14:paraId="67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  <w:tr>
        <w:tc>
          <w:tcPr>
            <w:tcW w:type="dxa" w:w="709"/>
          </w:tcPr>
          <w:p w14:paraId="68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69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Старокувакская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СОШ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6A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6B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6C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6D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6E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6F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276"/>
            <w:vAlign w:val="bottom"/>
          </w:tcPr>
          <w:p w14:paraId="70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  <w:tr>
        <w:tc>
          <w:tcPr>
            <w:tcW w:type="dxa" w:w="709"/>
          </w:tcPr>
          <w:p w14:paraId="71000000">
            <w:pPr>
              <w:pStyle w:val="Style_2"/>
              <w:numPr>
                <w:ilvl w:val="0"/>
                <w:numId w:val="1"/>
              </w:numPr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vAlign w:val="bottom"/>
          </w:tcPr>
          <w:p w14:paraId="72000000">
            <w:pPr>
              <w:rPr>
                <w:rFonts w:ascii="Times New Roman" w:hAnsi="Times New Roman"/>
                <w:b w:val="1"/>
                <w:color w:val="000000"/>
                <w:sz w:val="24"/>
              </w:rPr>
            </w:pP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МБОУ 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«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Тимяшевская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 xml:space="preserve"> СОШ</w:t>
            </w:r>
            <w:r>
              <w:rPr>
                <w:rFonts w:ascii="Times New Roman" w:hAnsi="Times New Roman"/>
                <w:b w:val="1"/>
                <w:color w:val="000000"/>
                <w:sz w:val="24"/>
              </w:rPr>
              <w:t>»</w:t>
            </w:r>
          </w:p>
        </w:tc>
        <w:tc>
          <w:tcPr>
            <w:tcW w:type="dxa" w:w="992"/>
            <w:vAlign w:val="bottom"/>
          </w:tcPr>
          <w:p w14:paraId="73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134"/>
            <w:vAlign w:val="bottom"/>
          </w:tcPr>
          <w:p w14:paraId="74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993"/>
            <w:vAlign w:val="bottom"/>
          </w:tcPr>
          <w:p w14:paraId="75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275"/>
            <w:vAlign w:val="bottom"/>
          </w:tcPr>
          <w:p w14:paraId="76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134"/>
            <w:vAlign w:val="bottom"/>
          </w:tcPr>
          <w:p w14:paraId="77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type="dxa" w:w="1418"/>
            <w:vAlign w:val="bottom"/>
          </w:tcPr>
          <w:p w14:paraId="78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type="dxa" w:w="1276"/>
            <w:vAlign w:val="bottom"/>
          </w:tcPr>
          <w:p w14:paraId="79000000">
            <w:pPr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</w:tr>
    </w:tbl>
    <w:p w14:paraId="7A000000">
      <w:pPr>
        <w:spacing w:after="0" w:line="240" w:lineRule="auto"/>
        <w:ind/>
        <w:rPr>
          <w:rFonts w:ascii="Times New Roman" w:hAnsi="Times New Roman"/>
          <w:b w:val="1"/>
          <w:sz w:val="24"/>
        </w:rPr>
      </w:pPr>
    </w:p>
    <w:sectPr>
      <w:pgSz w:h="8391" w:orient="landscape" w:w="11906"/>
      <w:pgMar w:bottom="850" w:footer="709" w:gutter="0" w:header="709" w:left="1134" w:right="1134" w:top="170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3" w:type="paragraph">
    <w:name w:val="Normal"/>
    <w:link w:val="Style_3_ch"/>
    <w:uiPriority w:val="0"/>
    <w:qFormat/>
  </w:style>
  <w:style w:default="1" w:styleId="Style_3_ch" w:type="character">
    <w:name w:val="Normal"/>
    <w:link w:val="Style_3"/>
  </w:style>
  <w:style w:styleId="Style_4" w:type="paragraph">
    <w:name w:val="toc 2"/>
    <w:next w:val="Style_3"/>
    <w:link w:val="Style_4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4_ch" w:type="character">
    <w:name w:val="toc 2"/>
    <w:link w:val="Style_4"/>
    <w:rPr>
      <w:rFonts w:ascii="XO Thames" w:hAnsi="XO Thames"/>
      <w:sz w:val="28"/>
    </w:rPr>
  </w:style>
  <w:style w:styleId="Style_5" w:type="paragraph">
    <w:name w:val="toc 4"/>
    <w:next w:val="Style_3"/>
    <w:link w:val="Style_5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5_ch" w:type="character">
    <w:name w:val="toc 4"/>
    <w:link w:val="Style_5"/>
    <w:rPr>
      <w:rFonts w:ascii="XO Thames" w:hAnsi="XO Thames"/>
      <w:sz w:val="28"/>
    </w:rPr>
  </w:style>
  <w:style w:styleId="Style_6" w:type="paragraph">
    <w:name w:val="toc 6"/>
    <w:next w:val="Style_3"/>
    <w:link w:val="Style_6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6_ch" w:type="character">
    <w:name w:val="toc 6"/>
    <w:link w:val="Style_6"/>
    <w:rPr>
      <w:rFonts w:ascii="XO Thames" w:hAnsi="XO Thames"/>
      <w:sz w:val="28"/>
    </w:rPr>
  </w:style>
  <w:style w:styleId="Style_7" w:type="paragraph">
    <w:name w:val="toc 7"/>
    <w:next w:val="Style_3"/>
    <w:link w:val="Style_7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7_ch" w:type="character">
    <w:name w:val="toc 7"/>
    <w:link w:val="Style_7"/>
    <w:rPr>
      <w:rFonts w:ascii="XO Thames" w:hAnsi="XO Thames"/>
      <w:sz w:val="28"/>
    </w:rPr>
  </w:style>
  <w:style w:styleId="Style_8" w:type="paragraph">
    <w:name w:val="Endnote"/>
    <w:link w:val="Style_8_ch"/>
    <w:pPr>
      <w:ind w:firstLine="851" w:left="0"/>
      <w:jc w:val="both"/>
    </w:pPr>
    <w:rPr>
      <w:rFonts w:ascii="XO Thames" w:hAnsi="XO Thames"/>
      <w:sz w:val="22"/>
    </w:rPr>
  </w:style>
  <w:style w:styleId="Style_8_ch" w:type="character">
    <w:name w:val="Endnote"/>
    <w:link w:val="Style_8"/>
    <w:rPr>
      <w:rFonts w:ascii="XO Thames" w:hAnsi="XO Thames"/>
      <w:sz w:val="22"/>
    </w:rPr>
  </w:style>
  <w:style w:styleId="Style_9" w:type="paragraph">
    <w:name w:val="heading 3"/>
    <w:next w:val="Style_3"/>
    <w:link w:val="Style_9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9_ch" w:type="character">
    <w:name w:val="heading 3"/>
    <w:link w:val="Style_9"/>
    <w:rPr>
      <w:rFonts w:ascii="XO Thames" w:hAnsi="XO Thames"/>
      <w:b w:val="1"/>
      <w:sz w:val="26"/>
    </w:rPr>
  </w:style>
  <w:style w:styleId="Style_10" w:type="paragraph">
    <w:name w:val="toc 3"/>
    <w:next w:val="Style_3"/>
    <w:link w:val="Style_10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0_ch" w:type="character">
    <w:name w:val="toc 3"/>
    <w:link w:val="Style_10"/>
    <w:rPr>
      <w:rFonts w:ascii="XO Thames" w:hAnsi="XO Thames"/>
      <w:sz w:val="28"/>
    </w:rPr>
  </w:style>
  <w:style w:styleId="Style_11" w:type="paragraph">
    <w:name w:val="heading 5"/>
    <w:next w:val="Style_3"/>
    <w:link w:val="Style_11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1_ch" w:type="character">
    <w:name w:val="heading 5"/>
    <w:link w:val="Style_11"/>
    <w:rPr>
      <w:rFonts w:ascii="XO Thames" w:hAnsi="XO Thames"/>
      <w:b w:val="1"/>
      <w:sz w:val="22"/>
    </w:rPr>
  </w:style>
  <w:style w:styleId="Style_12" w:type="paragraph">
    <w:name w:val="heading 1"/>
    <w:next w:val="Style_3"/>
    <w:link w:val="Style_12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2_ch" w:type="character">
    <w:name w:val="heading 1"/>
    <w:link w:val="Style_12"/>
    <w:rPr>
      <w:rFonts w:ascii="XO Thames" w:hAnsi="XO Thames"/>
      <w:b w:val="1"/>
      <w:sz w:val="32"/>
    </w:rPr>
  </w:style>
  <w:style w:styleId="Style_13" w:type="paragraph">
    <w:name w:val="Hyperlink"/>
    <w:link w:val="Style_13_ch"/>
    <w:rPr>
      <w:color w:val="0000FF"/>
      <w:u w:val="single"/>
    </w:rPr>
  </w:style>
  <w:style w:styleId="Style_13_ch" w:type="character">
    <w:name w:val="Hyperlink"/>
    <w:link w:val="Style_13"/>
    <w:rPr>
      <w:color w:val="0000FF"/>
      <w:u w:val="single"/>
    </w:rPr>
  </w:style>
  <w:style w:styleId="Style_14" w:type="paragraph">
    <w:name w:val="Footnote"/>
    <w:link w:val="Style_14_ch"/>
    <w:pPr>
      <w:ind w:firstLine="851" w:left="0"/>
      <w:jc w:val="both"/>
    </w:pPr>
    <w:rPr>
      <w:rFonts w:ascii="XO Thames" w:hAnsi="XO Thames"/>
      <w:sz w:val="22"/>
    </w:rPr>
  </w:style>
  <w:style w:styleId="Style_14_ch" w:type="character">
    <w:name w:val="Footnote"/>
    <w:link w:val="Style_14"/>
    <w:rPr>
      <w:rFonts w:ascii="XO Thames" w:hAnsi="XO Thames"/>
      <w:sz w:val="22"/>
    </w:rPr>
  </w:style>
  <w:style w:styleId="Style_2" w:type="paragraph">
    <w:name w:val="List Paragraph"/>
    <w:basedOn w:val="Style_3"/>
    <w:link w:val="Style_2_ch"/>
    <w:pPr>
      <w:ind w:firstLine="0" w:left="720"/>
      <w:contextualSpacing w:val="1"/>
    </w:pPr>
  </w:style>
  <w:style w:styleId="Style_2_ch" w:type="character">
    <w:name w:val="List Paragraph"/>
    <w:basedOn w:val="Style_3_ch"/>
    <w:link w:val="Style_2"/>
  </w:style>
  <w:style w:styleId="Style_15" w:type="paragraph">
    <w:name w:val="toc 1"/>
    <w:next w:val="Style_3"/>
    <w:link w:val="Style_15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5_ch" w:type="character">
    <w:name w:val="toc 1"/>
    <w:link w:val="Style_15"/>
    <w:rPr>
      <w:rFonts w:ascii="XO Thames" w:hAnsi="XO Thames"/>
      <w:b w:val="1"/>
      <w:sz w:val="28"/>
    </w:rPr>
  </w:style>
  <w:style w:styleId="Style_16" w:type="paragraph">
    <w:name w:val="Header and Footer"/>
    <w:link w:val="Style_16_ch"/>
    <w:pPr>
      <w:spacing w:line="240" w:lineRule="auto"/>
      <w:ind/>
      <w:jc w:val="both"/>
    </w:pPr>
    <w:rPr>
      <w:rFonts w:ascii="XO Thames" w:hAnsi="XO Thames"/>
      <w:sz w:val="28"/>
    </w:rPr>
  </w:style>
  <w:style w:styleId="Style_16_ch" w:type="character">
    <w:name w:val="Header and Footer"/>
    <w:link w:val="Style_16"/>
    <w:rPr>
      <w:rFonts w:ascii="XO Thames" w:hAnsi="XO Thames"/>
      <w:sz w:val="28"/>
    </w:rPr>
  </w:style>
  <w:style w:styleId="Style_17" w:type="paragraph">
    <w:name w:val="toc 9"/>
    <w:next w:val="Style_3"/>
    <w:link w:val="Style_17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7_ch" w:type="character">
    <w:name w:val="toc 9"/>
    <w:link w:val="Style_17"/>
    <w:rPr>
      <w:rFonts w:ascii="XO Thames" w:hAnsi="XO Thames"/>
      <w:sz w:val="28"/>
    </w:rPr>
  </w:style>
  <w:style w:styleId="Style_18" w:type="paragraph">
    <w:name w:val="toc 8"/>
    <w:next w:val="Style_3"/>
    <w:link w:val="Style_18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18_ch" w:type="character">
    <w:name w:val="toc 8"/>
    <w:link w:val="Style_18"/>
    <w:rPr>
      <w:rFonts w:ascii="XO Thames" w:hAnsi="XO Thames"/>
      <w:sz w:val="28"/>
    </w:rPr>
  </w:style>
  <w:style w:styleId="Style_19" w:type="paragraph">
    <w:name w:val="toc 5"/>
    <w:next w:val="Style_3"/>
    <w:link w:val="Style_19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19_ch" w:type="character">
    <w:name w:val="toc 5"/>
    <w:link w:val="Style_19"/>
    <w:rPr>
      <w:rFonts w:ascii="XO Thames" w:hAnsi="XO Thames"/>
      <w:sz w:val="28"/>
    </w:rPr>
  </w:style>
  <w:style w:styleId="Style_20" w:type="paragraph">
    <w:name w:val="Subtitle"/>
    <w:next w:val="Style_3"/>
    <w:link w:val="Style_20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0_ch" w:type="character">
    <w:name w:val="Subtitle"/>
    <w:link w:val="Style_20"/>
    <w:rPr>
      <w:rFonts w:ascii="XO Thames" w:hAnsi="XO Thames"/>
      <w:i w:val="1"/>
      <w:sz w:val="24"/>
    </w:rPr>
  </w:style>
  <w:style w:styleId="Style_21" w:type="paragraph">
    <w:name w:val="Default Paragraph Font"/>
    <w:link w:val="Style_21_ch"/>
  </w:style>
  <w:style w:styleId="Style_21_ch" w:type="character">
    <w:name w:val="Default Paragraph Font"/>
    <w:link w:val="Style_21"/>
  </w:style>
  <w:style w:styleId="Style_22" w:type="paragraph">
    <w:name w:val="Title"/>
    <w:next w:val="Style_3"/>
    <w:link w:val="Style_22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2_ch" w:type="character">
    <w:name w:val="Title"/>
    <w:link w:val="Style_22"/>
    <w:rPr>
      <w:rFonts w:ascii="XO Thames" w:hAnsi="XO Thames"/>
      <w:b w:val="1"/>
      <w:caps w:val="1"/>
      <w:sz w:val="40"/>
    </w:rPr>
  </w:style>
  <w:style w:styleId="Style_23" w:type="paragraph">
    <w:name w:val="heading 4"/>
    <w:next w:val="Style_3"/>
    <w:link w:val="Style_23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3_ch" w:type="character">
    <w:name w:val="heading 4"/>
    <w:link w:val="Style_23"/>
    <w:rPr>
      <w:rFonts w:ascii="XO Thames" w:hAnsi="XO Thames"/>
      <w:b w:val="1"/>
      <w:sz w:val="24"/>
    </w:rPr>
  </w:style>
  <w:style w:styleId="Style_24" w:type="paragraph">
    <w:name w:val="heading 2"/>
    <w:next w:val="Style_3"/>
    <w:link w:val="Style_24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4_ch" w:type="character">
    <w:name w:val="heading 2"/>
    <w:link w:val="Style_24"/>
    <w:rPr>
      <w:rFonts w:ascii="XO Thames" w:hAnsi="XO Thames"/>
      <w:b w:val="1"/>
      <w:sz w:val="28"/>
    </w:rPr>
  </w:style>
  <w:style w:styleId="Style_1" w:type="table">
    <w:name w:val="Table Grid"/>
    <w:basedOn w:val="Style_25"/>
    <w:pPr>
      <w:spacing w:after="0" w:line="240" w:lineRule="auto"/>
      <w:ind/>
    </w:p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  <w:style w:default="1" w:styleId="Style_25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MyOffice-CoreFramework-Android/33-1224.848.9354.852.1@c335a14a5742481cc8f26ecdf1133f38a1c9a55e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2024-06-28T11:59:30Z</dcterms:modified>
</cp:coreProperties>
</file>